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37" w:rsidRDefault="00C129DA" w:rsidP="002A2CA3">
      <w:pPr>
        <w:tabs>
          <w:tab w:val="right" w:pos="8190"/>
        </w:tabs>
        <w:ind w:right="-630"/>
        <w:rPr>
          <w:rFonts w:ascii="Times New Roman" w:hAnsi="Times New Roman"/>
          <w:b/>
        </w:rPr>
      </w:pPr>
      <w:r>
        <w:rPr>
          <w:rFonts w:ascii="Times New Roman" w:hAnsi="Times New Roman"/>
          <w:b/>
          <w:noProof/>
          <w:sz w:val="20"/>
        </w:rPr>
        <mc:AlternateContent>
          <mc:Choice Requires="wps">
            <w:drawing>
              <wp:anchor distT="0" distB="0" distL="114300" distR="114300" simplePos="0" relativeHeight="251658752" behindDoc="0" locked="0" layoutInCell="1" allowOverlap="1">
                <wp:simplePos x="0" y="0"/>
                <wp:positionH relativeFrom="column">
                  <wp:posOffset>4051935</wp:posOffset>
                </wp:positionH>
                <wp:positionV relativeFrom="paragraph">
                  <wp:posOffset>345440</wp:posOffset>
                </wp:positionV>
                <wp:extent cx="2286000" cy="609600"/>
                <wp:effectExtent l="3810" t="254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B22" w:rsidRDefault="00227B22" w:rsidP="00E47F40">
                            <w:pPr>
                              <w:jc w:val="center"/>
                              <w:rPr>
                                <w:rFonts w:ascii="Times New Roman" w:hAnsi="Times New Roman"/>
                                <w:b/>
                                <w:sz w:val="32"/>
                                <w:szCs w:val="32"/>
                              </w:rPr>
                            </w:pPr>
                            <w:r>
                              <w:rPr>
                                <w:rFonts w:ascii="Times New Roman" w:hAnsi="Times New Roman"/>
                                <w:b/>
                                <w:sz w:val="32"/>
                                <w:szCs w:val="32"/>
                              </w:rPr>
                              <w:t>No. 2015-</w:t>
                            </w:r>
                            <w:r w:rsidR="005737C8">
                              <w:rPr>
                                <w:rFonts w:ascii="Times New Roman" w:hAnsi="Times New Roman"/>
                                <w:b/>
                                <w:sz w:val="32"/>
                                <w:szCs w:val="32"/>
                              </w:rPr>
                              <w:t>0</w:t>
                            </w:r>
                            <w:r w:rsidR="006B59C5">
                              <w:rPr>
                                <w:rFonts w:ascii="Times New Roman" w:hAnsi="Times New Roman"/>
                                <w:b/>
                                <w:sz w:val="32"/>
                                <w:szCs w:val="32"/>
                              </w:rPr>
                              <w:t>1</w:t>
                            </w:r>
                            <w:r w:rsidR="005737C8">
                              <w:rPr>
                                <w:rFonts w:ascii="Times New Roman" w:hAnsi="Times New Roman"/>
                                <w:b/>
                                <w:sz w:val="32"/>
                                <w:szCs w:val="32"/>
                              </w:rPr>
                              <w:t>a</w:t>
                            </w:r>
                            <w:r>
                              <w:rPr>
                                <w:rFonts w:ascii="Times New Roman" w:hAnsi="Times New Roman"/>
                                <w:b/>
                                <w:sz w:val="32"/>
                                <w:szCs w:val="32"/>
                              </w:rPr>
                              <w:t>(R)</w:t>
                            </w:r>
                          </w:p>
                          <w:p w:rsidR="00227B22" w:rsidRDefault="006B59C5" w:rsidP="00E47F40">
                            <w:pPr>
                              <w:jc w:val="center"/>
                              <w:rPr>
                                <w:rFonts w:ascii="Times New Roman" w:hAnsi="Times New Roman"/>
                                <w:b/>
                                <w:sz w:val="32"/>
                                <w:szCs w:val="32"/>
                              </w:rPr>
                            </w:pPr>
                            <w:r>
                              <w:rPr>
                                <w:rFonts w:ascii="Times New Roman" w:hAnsi="Times New Roman"/>
                                <w:b/>
                                <w:sz w:val="32"/>
                                <w:szCs w:val="32"/>
                              </w:rPr>
                              <w:t>April 06, 2015</w:t>
                            </w:r>
                          </w:p>
                          <w:p w:rsidR="00227B22" w:rsidRPr="00FC2F22" w:rsidRDefault="00227B22" w:rsidP="002F27CB">
                            <w:pPr>
                              <w:jc w:val="center"/>
                              <w:rPr>
                                <w:rFonts w:ascii="Times New Roman" w:hAnsi="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9.05pt;margin-top:27.2pt;width:180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fTggIAAA8FAAAOAAAAZHJzL2Uyb0RvYy54bWysVNuO2yAQfa/Uf0C8Z32Rk42tdVa7SVNV&#10;2l6k3X4AARyjYqBAYm+r/nsHnGSTVpWqqnlwgBnOXM4Zbm6HTqI9t05oVePsKsWIK6qZUNsaf35a&#10;T+YYOU8UI1IrXuNn7vDt4vWrm95UPNetloxbBCDKVb2pceu9qZLE0ZZ3xF1pwxUYG2074mFrtwmz&#10;pAf0TiZ5ms6SXltmrKbcOThdjUa8iPhNw6n/2DSOeyRrDLn5+LXxuwnfZHFDqq0lphX0kAb5hyw6&#10;IhQEPUGtiCdoZ8VvUJ2gVjvd+Cuqu0Q3jaA81gDVZOkv1Ty2xPBYCzTHmVOb3P+DpR/2nywSrMZA&#10;lCIdUPTEB4/u9YCK0J3euAqcHg24+QGOgeVYqTMPmn5xSOllS9SW31mr+5YTBtll4WZydnXEcQFk&#10;07/XDMKQndcRaGhsF1oHzUCADiw9n5gJqVA4zPP5LE3BRME2S0vYxBCkOt421vm3XHcoLGpsgfmI&#10;TvYPzodsSHV0CcGcloKthZRxY7ebpbRoT0Al6/g7oF+4SRWclQ7XRsTxBJKEGMEW0o2sfy+zvEjv&#10;83Kyns2vJ8W6mE7K63Q+SbPyHrIvymK1/hESzIqqFYxx9SAUPyowK/6O4cMsjNqJGkR9jctpPh0p&#10;+mOR0MvQzrGKiyI74WEgpehAEScnUgVi3ygGF0jliZDjOrlMP3YZenD8j12JMgjMjxrww2YAlKCN&#10;jWbPIAirgS+gFl4RWLTafsOoh4mssfu6I5ZjJN8pEFWZFUUY4bgpptc5bOy5ZXNuIYoCVI09RuNy&#10;6cex3xkrti1EGmWs9B0IsRFRIy9ZHeQLUxeLObwQYazP99Hr5R1b/AQAAP//AwBQSwMEFAAGAAgA&#10;AAAhAAdQD3veAAAACgEAAA8AAABkcnMvZG93bnJldi54bWxMj8FOg0AQhu8mvsNmTLwYu1SBFsrS&#10;qInGa2sfYGGnQMrOEnZb6Ns7PelxZr788/3Fdra9uODoO0cKlosIBFLtTEeNgsPP5/MahA+ajO4d&#10;oYIretiW93eFzo2baIeXfWgEh5DPtYI2hCGX0tctWu0XbkDi29GNVgcex0aaUU8cbnv5EkWptLoj&#10;/tDqAT9arE/7s1Vw/J6ekmyqvsJhtYvTd92tKndV6vFhftuACDiHPxhu+qwOJTtV7kzGi15B+rpe&#10;MqogiWMQDGTZbVExmUQxyLKQ/yuUvwAAAP//AwBQSwECLQAUAAYACAAAACEAtoM4kv4AAADhAQAA&#10;EwAAAAAAAAAAAAAAAAAAAAAAW0NvbnRlbnRfVHlwZXNdLnhtbFBLAQItABQABgAIAAAAIQA4/SH/&#10;1gAAAJQBAAALAAAAAAAAAAAAAAAAAC8BAABfcmVscy8ucmVsc1BLAQItABQABgAIAAAAIQC9Y7fT&#10;ggIAAA8FAAAOAAAAAAAAAAAAAAAAAC4CAABkcnMvZTJvRG9jLnhtbFBLAQItABQABgAIAAAAIQAH&#10;UA973gAAAAoBAAAPAAAAAAAAAAAAAAAAANwEAABkcnMvZG93bnJldi54bWxQSwUGAAAAAAQABADz&#10;AAAA5wUAAAAA&#10;" stroked="f">
                <v:textbox>
                  <w:txbxContent>
                    <w:p w:rsidR="00227B22" w:rsidRDefault="00227B22" w:rsidP="00E47F40">
                      <w:pPr>
                        <w:jc w:val="center"/>
                        <w:rPr>
                          <w:rFonts w:ascii="Times New Roman" w:hAnsi="Times New Roman"/>
                          <w:b/>
                          <w:sz w:val="32"/>
                          <w:szCs w:val="32"/>
                        </w:rPr>
                      </w:pPr>
                      <w:r>
                        <w:rPr>
                          <w:rFonts w:ascii="Times New Roman" w:hAnsi="Times New Roman"/>
                          <w:b/>
                          <w:sz w:val="32"/>
                          <w:szCs w:val="32"/>
                        </w:rPr>
                        <w:t>No. 2015-</w:t>
                      </w:r>
                      <w:r w:rsidR="005737C8">
                        <w:rPr>
                          <w:rFonts w:ascii="Times New Roman" w:hAnsi="Times New Roman"/>
                          <w:b/>
                          <w:sz w:val="32"/>
                          <w:szCs w:val="32"/>
                        </w:rPr>
                        <w:t>0</w:t>
                      </w:r>
                      <w:r w:rsidR="006B59C5">
                        <w:rPr>
                          <w:rFonts w:ascii="Times New Roman" w:hAnsi="Times New Roman"/>
                          <w:b/>
                          <w:sz w:val="32"/>
                          <w:szCs w:val="32"/>
                        </w:rPr>
                        <w:t>1</w:t>
                      </w:r>
                      <w:r w:rsidR="005737C8">
                        <w:rPr>
                          <w:rFonts w:ascii="Times New Roman" w:hAnsi="Times New Roman"/>
                          <w:b/>
                          <w:sz w:val="32"/>
                          <w:szCs w:val="32"/>
                        </w:rPr>
                        <w:t>a</w:t>
                      </w:r>
                      <w:r>
                        <w:rPr>
                          <w:rFonts w:ascii="Times New Roman" w:hAnsi="Times New Roman"/>
                          <w:b/>
                          <w:sz w:val="32"/>
                          <w:szCs w:val="32"/>
                        </w:rPr>
                        <w:t>(R)</w:t>
                      </w:r>
                    </w:p>
                    <w:p w:rsidR="00227B22" w:rsidRDefault="006B59C5" w:rsidP="00E47F40">
                      <w:pPr>
                        <w:jc w:val="center"/>
                        <w:rPr>
                          <w:rFonts w:ascii="Times New Roman" w:hAnsi="Times New Roman"/>
                          <w:b/>
                          <w:sz w:val="32"/>
                          <w:szCs w:val="32"/>
                        </w:rPr>
                      </w:pPr>
                      <w:r>
                        <w:rPr>
                          <w:rFonts w:ascii="Times New Roman" w:hAnsi="Times New Roman"/>
                          <w:b/>
                          <w:sz w:val="32"/>
                          <w:szCs w:val="32"/>
                        </w:rPr>
                        <w:t>April 06, 2015</w:t>
                      </w:r>
                    </w:p>
                    <w:p w:rsidR="00227B22" w:rsidRPr="00FC2F22" w:rsidRDefault="00227B22" w:rsidP="002F27CB">
                      <w:pPr>
                        <w:jc w:val="center"/>
                        <w:rPr>
                          <w:rFonts w:ascii="Times New Roman" w:hAnsi="Times New Roman"/>
                          <w:b/>
                          <w:sz w:val="32"/>
                          <w:szCs w:val="32"/>
                        </w:rPr>
                      </w:pPr>
                    </w:p>
                  </w:txbxContent>
                </v:textbox>
              </v:shape>
            </w:pict>
          </mc:Fallback>
        </mc:AlternateContent>
      </w:r>
      <w:r w:rsidR="008F3037">
        <w:rPr>
          <w:rFonts w:ascii="Times New Roman" w:hAnsi="Times New Roman"/>
          <w:b/>
        </w:rPr>
        <w:t xml:space="preserve">    </w:t>
      </w:r>
      <w:r w:rsidR="00F70C11">
        <w:rPr>
          <w:rFonts w:ascii="Times New Roman" w:hAnsi="Times New Roman"/>
          <w:noProof/>
        </w:rPr>
        <w:drawing>
          <wp:inline distT="0" distB="0" distL="0" distR="0">
            <wp:extent cx="1314450" cy="1114425"/>
            <wp:effectExtent l="19050" t="0" r="0" b="0"/>
            <wp:docPr id="1" name="Picture 1" descr="2002onap-pub f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2onap-pub for web"/>
                    <pic:cNvPicPr>
                      <a:picLocks noChangeAspect="1" noChangeArrowheads="1"/>
                    </pic:cNvPicPr>
                  </pic:nvPicPr>
                  <pic:blipFill>
                    <a:blip r:embed="rId9" cstate="print"/>
                    <a:srcRect/>
                    <a:stretch>
                      <a:fillRect/>
                    </a:stretch>
                  </pic:blipFill>
                  <pic:spPr bwMode="auto">
                    <a:xfrm>
                      <a:off x="0" y="0"/>
                      <a:ext cx="1314450" cy="1114425"/>
                    </a:xfrm>
                    <a:prstGeom prst="rect">
                      <a:avLst/>
                    </a:prstGeom>
                    <a:noFill/>
                    <a:ln w="9525">
                      <a:noFill/>
                      <a:miter lim="800000"/>
                      <a:headEnd/>
                      <a:tailEnd/>
                    </a:ln>
                  </pic:spPr>
                </pic:pic>
              </a:graphicData>
            </a:graphic>
          </wp:inline>
        </w:drawing>
      </w:r>
    </w:p>
    <w:p w:rsidR="005635A0" w:rsidRDefault="005635A0" w:rsidP="002479B5">
      <w:pPr>
        <w:pStyle w:val="Heading1"/>
        <w:framePr w:w="1396" w:h="11116" w:hRule="exact" w:wrap="around" w:x="841" w:y="174"/>
        <w:rPr>
          <w:rFonts w:ascii="Times New Roman" w:hAnsi="Times New Roman"/>
          <w:b/>
          <w:bCs/>
        </w:rPr>
      </w:pPr>
      <w:r>
        <w:rPr>
          <w:rFonts w:ascii="Times New Roman" w:hAnsi="Times New Roman"/>
          <w:b/>
          <w:bCs/>
        </w:rPr>
        <w:t>PROGRAM GUIDANCE</w:t>
      </w:r>
    </w:p>
    <w:p w:rsidR="008F3037" w:rsidRDefault="008F3037" w:rsidP="00622263">
      <w:pPr>
        <w:tabs>
          <w:tab w:val="right" w:pos="8190"/>
        </w:tabs>
        <w:rPr>
          <w:rFonts w:ascii="Times New Roman" w:hAnsi="Times New Roman"/>
          <w:b/>
        </w:rPr>
      </w:pPr>
      <w:r>
        <w:rPr>
          <w:rFonts w:ascii="Times New Roman" w:hAnsi="Times New Roman"/>
          <w:sz w:val="32"/>
        </w:rPr>
        <w:t xml:space="preserve">  </w:t>
      </w:r>
      <w:r w:rsidR="00C129DA">
        <w:rPr>
          <w:rFonts w:ascii="Times New Roman" w:hAnsi="Times New Roman"/>
          <w:b/>
          <w:noProof/>
          <w:sz w:val="20"/>
        </w:rPr>
        <mc:AlternateContent>
          <mc:Choice Requires="wps">
            <w:drawing>
              <wp:anchor distT="0" distB="0" distL="114300" distR="114300" simplePos="0" relativeHeight="251656704" behindDoc="0" locked="0" layoutInCell="1" allowOverlap="1">
                <wp:simplePos x="0" y="0"/>
                <wp:positionH relativeFrom="column">
                  <wp:posOffset>17780</wp:posOffset>
                </wp:positionH>
                <wp:positionV relativeFrom="paragraph">
                  <wp:posOffset>99060</wp:posOffset>
                </wp:positionV>
                <wp:extent cx="5353050" cy="0"/>
                <wp:effectExtent l="18415" t="22860" r="19685" b="247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8pt" to="422.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h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c70xhUQUKmtDbXRk3o1G02/O6R01RK155Hh29lAWhYykncpYeMM4O/6L5pBDDl4Hdt0&#10;amwXIKEB6BTVON/V4CePKBxOxpNxOgHR6M2XkOKWaKzzn7nuUDBKLIFzBCbHjfOBCCluIeEepddC&#10;yii2VKgv8TifjyYxw2kpWPCGOGf3u0padCRhXuIXywLPY5jVB8UiWssJW11tT4S82HC7VAEPagE+&#10;V+syED/m6Xw1W83yQT6argZ5WteDT+sqH0zX2dOkHtdVVWc/A7UsL1rBGFeB3W04s/zvxL8+k8tY&#10;3cfz3ofkPXpsGJC9/SPpKGbQ7zIJO83OW3sTGeYxBl/fThj4xz3Yjy98+QsAAP//AwBQSwMEFAAG&#10;AAgAAAAhAIenyTPZAAAABwEAAA8AAABkcnMvZG93bnJldi54bWxMjstOw0AMRfdI/MPISOyoQ0Wr&#10;EjKpEIIVbPqQEDs34yahGU+Umbbh7zFiAUufe3V9iuXoO3PiIbZBLNxOMjAsVXCt1Ba2m5ebBZiY&#10;SBx1QdjCF0dYlpcXBeUunGXFp3WqjY5IzMlCk1KfI8aqYU9xEnoWzfZh8JT0HGp0A5113Hc4zbI5&#10;empFPzTU81PD1WF99BZ6egv7zWc7fAT094fVFp9f39Ha66vx8QFM4jH9leFHX9WhVKddOIqLprMw&#10;VfGkeDYHo/HibqZg9wuwLPC/f/kNAAD//wMAUEsBAi0AFAAGAAgAAAAhALaDOJL+AAAA4QEAABMA&#10;AAAAAAAAAAAAAAAAAAAAAFtDb250ZW50X1R5cGVzXS54bWxQSwECLQAUAAYACAAAACEAOP0h/9YA&#10;AACUAQAACwAAAAAAAAAAAAAAAAAvAQAAX3JlbHMvLnJlbHNQSwECLQAUAAYACAAAACEAd4xYehMC&#10;AAApBAAADgAAAAAAAAAAAAAAAAAuAgAAZHJzL2Uyb0RvYy54bWxQSwECLQAUAAYACAAAACEAh6fJ&#10;M9kAAAAHAQAADwAAAAAAAAAAAAAAAABtBAAAZHJzL2Rvd25yZXYueG1sUEsFBgAAAAAEAAQA8wAA&#10;AHMFAAAAAA==&#10;" strokeweight="2.75pt"/>
            </w:pict>
          </mc:Fallback>
        </mc:AlternateContent>
      </w:r>
    </w:p>
    <w:p w:rsidR="00DE5954" w:rsidRPr="0076496E" w:rsidRDefault="00DE5954" w:rsidP="00125B23">
      <w:pPr>
        <w:ind w:left="450" w:right="-180" w:hanging="450"/>
        <w:rPr>
          <w:rFonts w:ascii="Times New Roman" w:hAnsi="Times New Roman"/>
          <w:szCs w:val="24"/>
        </w:rPr>
      </w:pPr>
      <w:r w:rsidRPr="0076496E">
        <w:rPr>
          <w:rFonts w:ascii="Times New Roman" w:hAnsi="Times New Roman"/>
          <w:b/>
          <w:caps/>
          <w:szCs w:val="24"/>
        </w:rPr>
        <w:t>Program:</w:t>
      </w:r>
      <w:r w:rsidR="003E6B4E">
        <w:rPr>
          <w:rFonts w:ascii="Times New Roman" w:hAnsi="Times New Roman"/>
          <w:bCs/>
          <w:caps/>
          <w:szCs w:val="24"/>
        </w:rPr>
        <w:tab/>
      </w:r>
      <w:r w:rsidR="003E6B4E">
        <w:rPr>
          <w:rFonts w:ascii="Times New Roman" w:hAnsi="Times New Roman"/>
          <w:bCs/>
          <w:caps/>
          <w:szCs w:val="24"/>
        </w:rPr>
        <w:tab/>
      </w:r>
      <w:r w:rsidR="00754F8B" w:rsidRPr="0076496E">
        <w:rPr>
          <w:rFonts w:ascii="Times New Roman" w:hAnsi="Times New Roman"/>
          <w:szCs w:val="24"/>
        </w:rPr>
        <w:t xml:space="preserve">Indian </w:t>
      </w:r>
      <w:r w:rsidR="0021442A">
        <w:rPr>
          <w:rFonts w:ascii="Times New Roman" w:hAnsi="Times New Roman"/>
          <w:szCs w:val="24"/>
        </w:rPr>
        <w:t>Housing</w:t>
      </w:r>
      <w:r w:rsidR="008A79A7">
        <w:rPr>
          <w:rFonts w:ascii="Times New Roman" w:hAnsi="Times New Roman"/>
          <w:szCs w:val="24"/>
        </w:rPr>
        <w:t xml:space="preserve"> Block Grant </w:t>
      </w:r>
      <w:r w:rsidR="003E6B4E">
        <w:rPr>
          <w:rFonts w:ascii="Times New Roman" w:hAnsi="Times New Roman"/>
          <w:szCs w:val="24"/>
        </w:rPr>
        <w:t>(IHBG)</w:t>
      </w:r>
    </w:p>
    <w:p w:rsidR="006A14FF" w:rsidRPr="0076496E" w:rsidRDefault="006A14FF" w:rsidP="00125B23">
      <w:pPr>
        <w:ind w:left="450" w:right="-180" w:hanging="450"/>
        <w:rPr>
          <w:rFonts w:ascii="Times New Roman" w:hAnsi="Times New Roman"/>
          <w:b/>
          <w:szCs w:val="24"/>
        </w:rPr>
      </w:pPr>
    </w:p>
    <w:p w:rsidR="003E6B4E" w:rsidRDefault="008F3037" w:rsidP="003E6B4E">
      <w:pPr>
        <w:ind w:left="1440" w:right="-180" w:hanging="1440"/>
        <w:rPr>
          <w:rFonts w:ascii="Times New Roman" w:hAnsi="Times New Roman"/>
          <w:szCs w:val="24"/>
        </w:rPr>
      </w:pPr>
      <w:r w:rsidRPr="0076496E">
        <w:rPr>
          <w:rFonts w:ascii="Times New Roman" w:hAnsi="Times New Roman"/>
          <w:b/>
          <w:szCs w:val="24"/>
        </w:rPr>
        <w:t>FOR:</w:t>
      </w:r>
      <w:r w:rsidR="00EE6978">
        <w:rPr>
          <w:rFonts w:ascii="Times New Roman" w:hAnsi="Times New Roman"/>
          <w:b/>
          <w:szCs w:val="24"/>
        </w:rPr>
        <w:t xml:space="preserve">                          </w:t>
      </w:r>
      <w:r w:rsidR="00EF2DBE">
        <w:rPr>
          <w:rFonts w:ascii="Times New Roman" w:hAnsi="Times New Roman"/>
          <w:szCs w:val="24"/>
        </w:rPr>
        <w:t>All Tr</w:t>
      </w:r>
      <w:r w:rsidR="0088607A">
        <w:rPr>
          <w:rFonts w:ascii="Times New Roman" w:hAnsi="Times New Roman"/>
          <w:szCs w:val="24"/>
        </w:rPr>
        <w:t>ibal Government Leaders</w:t>
      </w:r>
      <w:r w:rsidR="00B473C8">
        <w:rPr>
          <w:rFonts w:ascii="Times New Roman" w:hAnsi="Times New Roman"/>
          <w:szCs w:val="24"/>
        </w:rPr>
        <w:t xml:space="preserve"> and Tribally </w:t>
      </w:r>
      <w:r w:rsidR="0021442A">
        <w:rPr>
          <w:rFonts w:ascii="Times New Roman" w:hAnsi="Times New Roman"/>
          <w:szCs w:val="24"/>
        </w:rPr>
        <w:t xml:space="preserve">Designated </w:t>
      </w:r>
      <w:r w:rsidR="003E6B4E">
        <w:rPr>
          <w:rFonts w:ascii="Times New Roman" w:hAnsi="Times New Roman"/>
          <w:szCs w:val="24"/>
        </w:rPr>
        <w:t>Housing</w:t>
      </w:r>
    </w:p>
    <w:p w:rsidR="00DE5954" w:rsidRDefault="003E6B4E" w:rsidP="003E6B4E">
      <w:pPr>
        <w:ind w:left="1440" w:right="-180" w:hanging="1440"/>
        <w:rPr>
          <w:rFonts w:ascii="Times New Roman" w:hAnsi="Times New Roman"/>
          <w:szCs w:val="24"/>
        </w:rPr>
      </w:pPr>
      <w:r>
        <w:rPr>
          <w:rFonts w:ascii="Times New Roman" w:hAnsi="Times New Roman"/>
          <w:b/>
          <w:szCs w:val="24"/>
        </w:rPr>
        <w:t xml:space="preserve">                                      </w:t>
      </w:r>
      <w:r w:rsidR="0021442A">
        <w:rPr>
          <w:rFonts w:ascii="Times New Roman" w:hAnsi="Times New Roman"/>
          <w:szCs w:val="24"/>
        </w:rPr>
        <w:t>Entities</w:t>
      </w:r>
      <w:r w:rsidR="00461D08">
        <w:rPr>
          <w:rFonts w:ascii="Times New Roman" w:hAnsi="Times New Roman"/>
          <w:szCs w:val="24"/>
        </w:rPr>
        <w:t xml:space="preserve"> (TDHE)</w:t>
      </w:r>
    </w:p>
    <w:p w:rsidR="00DD00D0" w:rsidRDefault="00DC20B1" w:rsidP="00125B23">
      <w:pPr>
        <w:ind w:left="810" w:right="-180" w:hanging="81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6C2BE8">
        <w:rPr>
          <w:rFonts w:ascii="Times New Roman" w:hAnsi="Times New Roman"/>
          <w:b/>
          <w:noProof/>
          <w:szCs w:val="24"/>
        </w:rPr>
        <w:drawing>
          <wp:inline distT="0" distB="0" distL="0" distR="0">
            <wp:extent cx="1418167"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RodgerBoyd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428750" cy="300677"/>
                    </a:xfrm>
                    <a:prstGeom prst="rect">
                      <a:avLst/>
                    </a:prstGeom>
                  </pic:spPr>
                </pic:pic>
              </a:graphicData>
            </a:graphic>
          </wp:inline>
        </w:drawing>
      </w:r>
    </w:p>
    <w:p w:rsidR="003E6B4E" w:rsidRDefault="008F3037" w:rsidP="003E6B4E">
      <w:pPr>
        <w:ind w:left="810" w:right="-180" w:hanging="810"/>
        <w:rPr>
          <w:rFonts w:ascii="Times New Roman" w:hAnsi="Times New Roman"/>
          <w:bCs/>
          <w:szCs w:val="24"/>
        </w:rPr>
      </w:pPr>
      <w:r w:rsidRPr="0076496E">
        <w:rPr>
          <w:rFonts w:ascii="Times New Roman" w:hAnsi="Times New Roman"/>
          <w:b/>
          <w:szCs w:val="24"/>
        </w:rPr>
        <w:t>FROM</w:t>
      </w:r>
      <w:r w:rsidR="003E6B4E">
        <w:rPr>
          <w:rFonts w:ascii="Times New Roman" w:hAnsi="Times New Roman"/>
          <w:b/>
          <w:szCs w:val="24"/>
        </w:rPr>
        <w:t>:</w:t>
      </w:r>
      <w:r w:rsidR="00DC20B1">
        <w:rPr>
          <w:rFonts w:ascii="Times New Roman" w:hAnsi="Times New Roman"/>
          <w:b/>
          <w:szCs w:val="24"/>
        </w:rPr>
        <w:tab/>
        <w:t xml:space="preserve">      </w:t>
      </w:r>
      <w:r w:rsidR="005E1EDE">
        <w:rPr>
          <w:rFonts w:ascii="Times New Roman" w:hAnsi="Times New Roman"/>
          <w:szCs w:val="24"/>
        </w:rPr>
        <w:t xml:space="preserve">      </w:t>
      </w:r>
      <w:r w:rsidRPr="0076496E">
        <w:rPr>
          <w:rFonts w:ascii="Times New Roman" w:hAnsi="Times New Roman"/>
          <w:bCs/>
          <w:szCs w:val="24"/>
        </w:rPr>
        <w:t>Rodger J. Boyd, Deputy Assistant Secretary</w:t>
      </w:r>
      <w:r w:rsidR="003E6B4E">
        <w:rPr>
          <w:rFonts w:ascii="Times New Roman" w:hAnsi="Times New Roman"/>
          <w:bCs/>
          <w:szCs w:val="24"/>
        </w:rPr>
        <w:t xml:space="preserve"> for Native American</w:t>
      </w:r>
    </w:p>
    <w:p w:rsidR="008F3037" w:rsidRPr="0076496E" w:rsidRDefault="003E6B4E" w:rsidP="003E6B4E">
      <w:pPr>
        <w:ind w:left="810" w:right="-180" w:hanging="810"/>
        <w:rPr>
          <w:rFonts w:ascii="Times New Roman" w:hAnsi="Times New Roman"/>
          <w:bCs/>
          <w:szCs w:val="24"/>
        </w:rPr>
      </w:pPr>
      <w:r>
        <w:rPr>
          <w:rFonts w:ascii="Times New Roman" w:hAnsi="Times New Roman"/>
          <w:b/>
          <w:szCs w:val="24"/>
        </w:rPr>
        <w:t xml:space="preserve">                                       </w:t>
      </w:r>
      <w:r w:rsidR="002C34D8" w:rsidRPr="0076496E">
        <w:rPr>
          <w:rFonts w:ascii="Times New Roman" w:hAnsi="Times New Roman"/>
          <w:bCs/>
          <w:szCs w:val="24"/>
        </w:rPr>
        <w:t>Programs,</w:t>
      </w:r>
      <w:r w:rsidR="008F3037" w:rsidRPr="0076496E">
        <w:rPr>
          <w:rFonts w:ascii="Times New Roman" w:hAnsi="Times New Roman"/>
          <w:bCs/>
          <w:szCs w:val="24"/>
        </w:rPr>
        <w:t xml:space="preserve"> PN</w:t>
      </w:r>
    </w:p>
    <w:p w:rsidR="008F3037" w:rsidRPr="0076496E" w:rsidRDefault="008F3037" w:rsidP="00125B23">
      <w:pPr>
        <w:ind w:left="810" w:right="-180" w:hanging="810"/>
        <w:rPr>
          <w:rFonts w:ascii="Times New Roman" w:hAnsi="Times New Roman"/>
          <w:bCs/>
          <w:szCs w:val="24"/>
        </w:rPr>
      </w:pPr>
      <w:bookmarkStart w:id="0" w:name="_GoBack"/>
      <w:bookmarkEnd w:id="0"/>
    </w:p>
    <w:p w:rsidR="003E6B4E" w:rsidRDefault="008F3037" w:rsidP="003E6B4E">
      <w:pPr>
        <w:ind w:left="810" w:hanging="810"/>
        <w:rPr>
          <w:rFonts w:ascii="Times New Roman" w:hAnsi="Times New Roman"/>
          <w:bCs/>
        </w:rPr>
      </w:pPr>
      <w:r w:rsidRPr="0076496E">
        <w:rPr>
          <w:rFonts w:ascii="Times New Roman" w:hAnsi="Times New Roman"/>
          <w:b/>
          <w:szCs w:val="24"/>
        </w:rPr>
        <w:t>TOPIC:</w:t>
      </w:r>
      <w:r w:rsidR="003E6B4E">
        <w:rPr>
          <w:rFonts w:ascii="Times New Roman" w:hAnsi="Times New Roman"/>
          <w:b/>
          <w:szCs w:val="24"/>
        </w:rPr>
        <w:tab/>
      </w:r>
      <w:r w:rsidR="003E6B4E">
        <w:rPr>
          <w:rFonts w:ascii="Times New Roman" w:hAnsi="Times New Roman"/>
          <w:b/>
          <w:szCs w:val="24"/>
        </w:rPr>
        <w:tab/>
      </w:r>
      <w:r w:rsidR="0021442A">
        <w:rPr>
          <w:rFonts w:ascii="Times New Roman" w:hAnsi="Times New Roman"/>
          <w:bCs/>
        </w:rPr>
        <w:t xml:space="preserve">Income Limits under the Native </w:t>
      </w:r>
      <w:r w:rsidR="003E6B4E">
        <w:rPr>
          <w:rFonts w:ascii="Times New Roman" w:hAnsi="Times New Roman"/>
          <w:bCs/>
        </w:rPr>
        <w:t>American Housing Assistance and</w:t>
      </w:r>
    </w:p>
    <w:p w:rsidR="003A5588" w:rsidRPr="0021442A" w:rsidRDefault="003E6B4E" w:rsidP="003E6B4E">
      <w:pPr>
        <w:ind w:left="810" w:hanging="810"/>
        <w:rPr>
          <w:rFonts w:ascii="Times New Roman" w:hAnsi="Times New Roman"/>
          <w:bCs/>
        </w:rPr>
      </w:pPr>
      <w:r>
        <w:rPr>
          <w:rFonts w:ascii="Times New Roman" w:hAnsi="Times New Roman"/>
          <w:b/>
          <w:szCs w:val="24"/>
        </w:rPr>
        <w:t xml:space="preserve">                                      </w:t>
      </w:r>
      <w:r w:rsidR="0021442A">
        <w:rPr>
          <w:rFonts w:ascii="Times New Roman" w:hAnsi="Times New Roman"/>
          <w:bCs/>
        </w:rPr>
        <w:t>Self-Determination Act of 1996</w:t>
      </w:r>
    </w:p>
    <w:p w:rsidR="0088607A" w:rsidRDefault="0088607A" w:rsidP="0088607A">
      <w:pPr>
        <w:ind w:right="-180"/>
        <w:outlineLvl w:val="0"/>
        <w:rPr>
          <w:rFonts w:ascii="Times New Roman" w:hAnsi="Times New Roman"/>
          <w:b/>
          <w:sz w:val="22"/>
          <w:szCs w:val="22"/>
        </w:rPr>
      </w:pPr>
    </w:p>
    <w:p w:rsidR="0021442A" w:rsidRDefault="00C129DA" w:rsidP="0021442A">
      <w:pPr>
        <w:rPr>
          <w:rFonts w:ascii="Times New Roman" w:hAnsi="Times New Roman"/>
          <w:b/>
        </w:rPr>
      </w:pPr>
      <w:r>
        <w:rPr>
          <w:rFonts w:ascii="Times New Roman" w:hAnsi="Times New Roman"/>
          <w:noProof/>
          <w:szCs w:val="24"/>
        </w:rPr>
        <mc:AlternateContent>
          <mc:Choice Requires="wps">
            <w:drawing>
              <wp:anchor distT="0" distB="0" distL="114300" distR="114300" simplePos="0" relativeHeight="251657728" behindDoc="0" locked="0" layoutInCell="1" allowOverlap="1" wp14:anchorId="08CD711E" wp14:editId="4C793EC6">
                <wp:simplePos x="0" y="0"/>
                <wp:positionH relativeFrom="column">
                  <wp:posOffset>17780</wp:posOffset>
                </wp:positionH>
                <wp:positionV relativeFrom="paragraph">
                  <wp:posOffset>-128270</wp:posOffset>
                </wp:positionV>
                <wp:extent cx="5410200" cy="0"/>
                <wp:effectExtent l="27940" t="26670" r="19685" b="209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1pt" to="42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qUEAIAACk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nGCnS&#10;gUQboTiahs70xhUQUKmtDbXRk3oyG01/OaR01RK155Hh89lAWhYyklcpYeMM4O/675pBDDl4Hdt0&#10;amwXIKEB6BTVON/U4CePKBze5VkKEmNEB19CiiHRWOe/cd2hYJRYAucITI4b5wMRUgwh4R6l10LK&#10;KLZUqC/xdJ4BdHA5LQUL3rix+10lLTqSMC/xi2W9CbP6oFhEazlhq6vtiZAXG26XKuBBLcDnal0G&#10;4vd9er+ar+b5KJ/MVqM8revR13WVj2br7MtdPa2rqs7+BGpZXrSCMa4Cu2E4s/z/xL8+k8tY3cbz&#10;1ofkNXpsGJAd/pF0FDPod5mEnWbnrR1EhnmMwde3Ewb+5R7sly98+RcAAP//AwBQSwMEFAAGAAgA&#10;AAAhANSCN73aAAAACQEAAA8AAABkcnMvZG93bnJldi54bWxMj8FOwzAQRO9I/IO1SNxau6GgEOJU&#10;CIkbHGj5ADde4oC9jmy3DXw9i4QEx5lZzbxtN3Pw4ogpj5E0rJYKBFIf7UiDhtfd46IGkYsha3wk&#10;1PCJGTbd+VlrGhtP9ILHbRkEl1BujAZXytRImXuHweRlnJA4e4spmMIyDdImc+Ly4GWl1I0MZiRe&#10;cGbCB4f9x/YQNDytV7fPSrrpqrbeyPevPvuUtb68mO/vQBScy98x/OAzOnTMtI8Hsll4DRWDFw2L&#10;SlUgOK+v1+zsfx3ZtfL/B903AAAA//8DAFBLAQItABQABgAIAAAAIQC2gziS/gAAAOEBAAATAAAA&#10;AAAAAAAAAAAAAAAAAABbQ29udGVudF9UeXBlc10ueG1sUEsBAi0AFAAGAAgAAAAhADj9If/WAAAA&#10;lAEAAAsAAAAAAAAAAAAAAAAALwEAAF9yZWxzLy5yZWxzUEsBAi0AFAAGAAgAAAAhAHluCpQQAgAA&#10;KQQAAA4AAAAAAAAAAAAAAAAALgIAAGRycy9lMm9Eb2MueG1sUEsBAi0AFAAGAAgAAAAhANSCN73a&#10;AAAACQEAAA8AAAAAAAAAAAAAAAAAagQAAGRycy9kb3ducmV2LnhtbFBLBQYAAAAABAAEAPMAAABx&#10;BQAAAAA=&#10;" strokeweight="3pt"/>
            </w:pict>
          </mc:Fallback>
        </mc:AlternateContent>
      </w:r>
      <w:r w:rsidR="0021442A">
        <w:rPr>
          <w:rFonts w:ascii="Times New Roman" w:hAnsi="Times New Roman"/>
          <w:b/>
        </w:rPr>
        <w:t xml:space="preserve">Purpose:  </w:t>
      </w:r>
      <w:r w:rsidR="0021442A">
        <w:rPr>
          <w:rFonts w:ascii="Times New Roman" w:hAnsi="Times New Roman"/>
        </w:rPr>
        <w:t xml:space="preserve">This guidance </w:t>
      </w:r>
      <w:r w:rsidR="005737C8">
        <w:rPr>
          <w:rFonts w:ascii="Times New Roman" w:hAnsi="Times New Roman"/>
        </w:rPr>
        <w:t xml:space="preserve">amends the calculation chart for Alaska in Program Guidance 2015-01(R) and </w:t>
      </w:r>
      <w:r w:rsidR="00EE6978">
        <w:rPr>
          <w:rFonts w:ascii="Times New Roman" w:hAnsi="Times New Roman"/>
        </w:rPr>
        <w:t>replac</w:t>
      </w:r>
      <w:r w:rsidR="0021442A">
        <w:rPr>
          <w:rFonts w:ascii="Times New Roman" w:hAnsi="Times New Roman"/>
        </w:rPr>
        <w:t xml:space="preserve">es </w:t>
      </w:r>
      <w:r w:rsidR="00396056">
        <w:rPr>
          <w:rFonts w:ascii="Times New Roman" w:hAnsi="Times New Roman"/>
        </w:rPr>
        <w:t xml:space="preserve">Program </w:t>
      </w:r>
      <w:r w:rsidR="00EE6978">
        <w:rPr>
          <w:rFonts w:ascii="Times New Roman" w:hAnsi="Times New Roman"/>
        </w:rPr>
        <w:t xml:space="preserve">Guidance </w:t>
      </w:r>
      <w:r w:rsidR="00B6586B">
        <w:rPr>
          <w:rFonts w:ascii="Times New Roman" w:hAnsi="Times New Roman"/>
        </w:rPr>
        <w:t>20</w:t>
      </w:r>
      <w:r w:rsidR="00EE60BC">
        <w:rPr>
          <w:rFonts w:ascii="Times New Roman" w:hAnsi="Times New Roman"/>
        </w:rPr>
        <w:t>1</w:t>
      </w:r>
      <w:r w:rsidR="007F318B">
        <w:rPr>
          <w:rFonts w:ascii="Times New Roman" w:hAnsi="Times New Roman"/>
        </w:rPr>
        <w:t>4-01</w:t>
      </w:r>
      <w:r w:rsidR="00EE6978">
        <w:rPr>
          <w:rFonts w:ascii="Times New Roman" w:hAnsi="Times New Roman"/>
        </w:rPr>
        <w:t xml:space="preserve"> with the latest HUD Income Limits</w:t>
      </w:r>
      <w:r w:rsidR="00B6586B">
        <w:rPr>
          <w:rFonts w:ascii="Times New Roman" w:hAnsi="Times New Roman"/>
        </w:rPr>
        <w:t>.</w:t>
      </w:r>
    </w:p>
    <w:p w:rsidR="0021442A" w:rsidRDefault="0021442A" w:rsidP="0021442A">
      <w:pPr>
        <w:rPr>
          <w:rFonts w:ascii="Times New Roman" w:hAnsi="Times New Roman"/>
          <w:b/>
        </w:rPr>
      </w:pPr>
    </w:p>
    <w:p w:rsidR="0021442A" w:rsidRDefault="0021442A" w:rsidP="0021442A">
      <w:pPr>
        <w:rPr>
          <w:rFonts w:ascii="Times New Roman" w:hAnsi="Times New Roman"/>
        </w:rPr>
      </w:pPr>
      <w:r>
        <w:rPr>
          <w:rFonts w:ascii="Times New Roman" w:hAnsi="Times New Roman"/>
          <w:b/>
        </w:rPr>
        <w:t xml:space="preserve">Guidance:  </w:t>
      </w:r>
      <w:r>
        <w:rPr>
          <w:rFonts w:ascii="Times New Roman" w:hAnsi="Times New Roman"/>
        </w:rPr>
        <w:t>HUD Notice PDR-20</w:t>
      </w:r>
      <w:r w:rsidR="00976C0A">
        <w:rPr>
          <w:rFonts w:ascii="Times New Roman" w:hAnsi="Times New Roman"/>
        </w:rPr>
        <w:t>1</w:t>
      </w:r>
      <w:r w:rsidR="00E52FD5">
        <w:rPr>
          <w:rFonts w:ascii="Times New Roman" w:hAnsi="Times New Roman"/>
        </w:rPr>
        <w:t>5-02</w:t>
      </w:r>
      <w:r>
        <w:rPr>
          <w:rFonts w:ascii="Times New Roman" w:hAnsi="Times New Roman"/>
        </w:rPr>
        <w:t xml:space="preserve">, issued </w:t>
      </w:r>
      <w:r w:rsidR="00E52FD5">
        <w:rPr>
          <w:rFonts w:ascii="Times New Roman" w:hAnsi="Times New Roman"/>
        </w:rPr>
        <w:t>March 6, 2015</w:t>
      </w:r>
      <w:r>
        <w:rPr>
          <w:rFonts w:ascii="Times New Roman" w:hAnsi="Times New Roman"/>
        </w:rPr>
        <w:t xml:space="preserve">, contains the latest published median income limits </w:t>
      </w:r>
      <w:r w:rsidR="001764DD">
        <w:rPr>
          <w:rFonts w:ascii="Times New Roman" w:hAnsi="Times New Roman"/>
        </w:rPr>
        <w:t>that are applicable to establishing median income limits</w:t>
      </w:r>
      <w:r w:rsidR="00DA28B6">
        <w:rPr>
          <w:rFonts w:ascii="Times New Roman" w:hAnsi="Times New Roman"/>
        </w:rPr>
        <w:t xml:space="preserve"> </w:t>
      </w:r>
      <w:r w:rsidR="001764DD">
        <w:rPr>
          <w:rFonts w:ascii="Times New Roman" w:hAnsi="Times New Roman"/>
        </w:rPr>
        <w:t xml:space="preserve">for purposes of providing NAHASDA assistance. </w:t>
      </w:r>
      <w:r w:rsidR="00272698">
        <w:rPr>
          <w:rFonts w:ascii="Times New Roman" w:hAnsi="Times New Roman"/>
        </w:rPr>
        <w:t xml:space="preserve"> </w:t>
      </w:r>
      <w:r>
        <w:rPr>
          <w:rFonts w:ascii="Times New Roman" w:hAnsi="Times New Roman"/>
        </w:rPr>
        <w:t>The income limits published in th</w:t>
      </w:r>
      <w:r w:rsidR="00B17051">
        <w:rPr>
          <w:rFonts w:ascii="Times New Roman" w:hAnsi="Times New Roman"/>
        </w:rPr>
        <w:t>at</w:t>
      </w:r>
      <w:r>
        <w:rPr>
          <w:rFonts w:ascii="Times New Roman" w:hAnsi="Times New Roman"/>
        </w:rPr>
        <w:t xml:space="preserve"> notice are in effect for FY 20</w:t>
      </w:r>
      <w:r w:rsidR="00976C0A">
        <w:rPr>
          <w:rFonts w:ascii="Times New Roman" w:hAnsi="Times New Roman"/>
        </w:rPr>
        <w:t>1</w:t>
      </w:r>
      <w:r w:rsidR="00A271AC">
        <w:rPr>
          <w:rFonts w:ascii="Times New Roman" w:hAnsi="Times New Roman"/>
        </w:rPr>
        <w:t>5</w:t>
      </w:r>
      <w:r>
        <w:rPr>
          <w:rFonts w:ascii="Times New Roman" w:hAnsi="Times New Roman"/>
        </w:rPr>
        <w:t>, and will remain i</w:t>
      </w:r>
      <w:r w:rsidR="00EE6978">
        <w:rPr>
          <w:rFonts w:ascii="Times New Roman" w:hAnsi="Times New Roman"/>
        </w:rPr>
        <w:t>n effect until</w:t>
      </w:r>
      <w:r w:rsidR="00126158">
        <w:rPr>
          <w:rFonts w:ascii="Times New Roman" w:hAnsi="Times New Roman"/>
        </w:rPr>
        <w:t xml:space="preserve"> </w:t>
      </w:r>
      <w:r w:rsidR="00EE6978">
        <w:rPr>
          <w:rFonts w:ascii="Times New Roman" w:hAnsi="Times New Roman"/>
        </w:rPr>
        <w:t xml:space="preserve">superseded.  </w:t>
      </w:r>
      <w:r w:rsidR="00A271AC" w:rsidRPr="00A271AC">
        <w:rPr>
          <w:rFonts w:ascii="Times New Roman" w:hAnsi="Times New Roman"/>
        </w:rPr>
        <w:t>For FY 2015 income limits, the national M</w:t>
      </w:r>
      <w:r w:rsidR="00461D08">
        <w:rPr>
          <w:rFonts w:ascii="Times New Roman" w:hAnsi="Times New Roman"/>
        </w:rPr>
        <w:t>edian Family Income (M</w:t>
      </w:r>
      <w:r w:rsidR="00A271AC" w:rsidRPr="00A271AC">
        <w:rPr>
          <w:rFonts w:ascii="Times New Roman" w:hAnsi="Times New Roman"/>
        </w:rPr>
        <w:t>FI</w:t>
      </w:r>
      <w:r w:rsidR="00461D08">
        <w:rPr>
          <w:rFonts w:ascii="Times New Roman" w:hAnsi="Times New Roman"/>
        </w:rPr>
        <w:t>)</w:t>
      </w:r>
      <w:r w:rsidR="00A271AC" w:rsidRPr="00A271AC">
        <w:rPr>
          <w:rFonts w:ascii="Times New Roman" w:hAnsi="Times New Roman"/>
        </w:rPr>
        <w:t xml:space="preserve"> increased by three percent compared with FY 2014, so the cap on increases is set at </w:t>
      </w:r>
      <w:r w:rsidR="00272698">
        <w:rPr>
          <w:rFonts w:ascii="Times New Roman" w:hAnsi="Times New Roman"/>
        </w:rPr>
        <w:t>six</w:t>
      </w:r>
      <w:r w:rsidR="00A271AC" w:rsidRPr="00A271AC">
        <w:rPr>
          <w:rFonts w:ascii="Times New Roman" w:hAnsi="Times New Roman"/>
        </w:rPr>
        <w:t xml:space="preserve"> percent</w:t>
      </w:r>
      <w:r w:rsidR="00A271AC">
        <w:rPr>
          <w:rFonts w:ascii="Times New Roman" w:hAnsi="Times New Roman"/>
        </w:rPr>
        <w:t xml:space="preserve">. </w:t>
      </w:r>
      <w:r w:rsidR="00EE6978">
        <w:rPr>
          <w:rFonts w:ascii="Times New Roman" w:hAnsi="Times New Roman"/>
        </w:rPr>
        <w:t xml:space="preserve">The </w:t>
      </w:r>
      <w:r>
        <w:rPr>
          <w:rFonts w:ascii="Times New Roman" w:hAnsi="Times New Roman"/>
        </w:rPr>
        <w:t xml:space="preserve">information in the notice </w:t>
      </w:r>
      <w:r w:rsidR="00B17051">
        <w:rPr>
          <w:rFonts w:ascii="Times New Roman" w:hAnsi="Times New Roman"/>
        </w:rPr>
        <w:t>provides state-level MFI estimates</w:t>
      </w:r>
      <w:r w:rsidR="00E01564">
        <w:rPr>
          <w:rFonts w:ascii="Times New Roman" w:hAnsi="Times New Roman"/>
        </w:rPr>
        <w:t>.</w:t>
      </w:r>
    </w:p>
    <w:p w:rsidR="0021442A" w:rsidRDefault="0021442A" w:rsidP="0021442A">
      <w:pPr>
        <w:rPr>
          <w:rFonts w:ascii="Times New Roman" w:hAnsi="Times New Roman"/>
        </w:rPr>
      </w:pPr>
    </w:p>
    <w:p w:rsidR="0021442A" w:rsidRDefault="00800D37" w:rsidP="0021442A">
      <w:pPr>
        <w:rPr>
          <w:rFonts w:ascii="Times New Roman" w:hAnsi="Times New Roman"/>
        </w:rPr>
      </w:pPr>
      <w:r>
        <w:rPr>
          <w:rFonts w:ascii="Times New Roman" w:hAnsi="Times New Roman"/>
        </w:rPr>
        <w:t>T</w:t>
      </w:r>
      <w:r w:rsidR="0021442A">
        <w:rPr>
          <w:rFonts w:ascii="Times New Roman" w:hAnsi="Times New Roman"/>
        </w:rPr>
        <w:t xml:space="preserve">ribes located on large reservations or those that </w:t>
      </w:r>
      <w:r w:rsidR="00461D08">
        <w:rPr>
          <w:rFonts w:ascii="Times New Roman" w:hAnsi="Times New Roman"/>
        </w:rPr>
        <w:t>encompass</w:t>
      </w:r>
      <w:r w:rsidR="0021442A">
        <w:rPr>
          <w:rFonts w:ascii="Times New Roman" w:hAnsi="Times New Roman"/>
        </w:rPr>
        <w:t xml:space="preserve"> more than one county may have more than one income limit.  </w:t>
      </w:r>
      <w:r w:rsidR="00461D08">
        <w:rPr>
          <w:rFonts w:ascii="Times New Roman" w:hAnsi="Times New Roman"/>
        </w:rPr>
        <w:t>T</w:t>
      </w:r>
      <w:r w:rsidR="0021442A">
        <w:rPr>
          <w:rFonts w:ascii="Times New Roman" w:hAnsi="Times New Roman"/>
        </w:rPr>
        <w:t>o red</w:t>
      </w:r>
      <w:r w:rsidR="008A79A7">
        <w:rPr>
          <w:rFonts w:ascii="Times New Roman" w:hAnsi="Times New Roman"/>
        </w:rPr>
        <w:t>uce administrative burden, the tribe</w:t>
      </w:r>
      <w:r w:rsidR="00BF2D8E">
        <w:rPr>
          <w:rFonts w:ascii="Times New Roman" w:hAnsi="Times New Roman"/>
        </w:rPr>
        <w:t xml:space="preserve"> </w:t>
      </w:r>
      <w:r w:rsidR="008A79A7">
        <w:rPr>
          <w:rFonts w:ascii="Times New Roman" w:hAnsi="Times New Roman"/>
        </w:rPr>
        <w:t xml:space="preserve">or </w:t>
      </w:r>
      <w:r w:rsidR="00461D08">
        <w:rPr>
          <w:rFonts w:ascii="Times New Roman" w:hAnsi="Times New Roman"/>
        </w:rPr>
        <w:t>TDHE</w:t>
      </w:r>
      <w:r w:rsidR="0004713C">
        <w:rPr>
          <w:rFonts w:ascii="Times New Roman" w:hAnsi="Times New Roman"/>
        </w:rPr>
        <w:t xml:space="preserve"> </w:t>
      </w:r>
      <w:r w:rsidR="0021442A">
        <w:rPr>
          <w:rFonts w:ascii="Times New Roman" w:hAnsi="Times New Roman"/>
        </w:rPr>
        <w:t>may set income limits for multi-county reservations at the income limit level of the county with the highest income limits.</w:t>
      </w:r>
    </w:p>
    <w:p w:rsidR="0021442A" w:rsidRDefault="0021442A" w:rsidP="0021442A">
      <w:pPr>
        <w:rPr>
          <w:rFonts w:ascii="Times New Roman" w:hAnsi="Times New Roman"/>
        </w:rPr>
      </w:pPr>
    </w:p>
    <w:p w:rsidR="0021442A" w:rsidRDefault="0021442A" w:rsidP="0021442A">
      <w:pPr>
        <w:rPr>
          <w:rFonts w:ascii="Times New Roman" w:hAnsi="Times New Roman"/>
        </w:rPr>
      </w:pPr>
      <w:r>
        <w:rPr>
          <w:rFonts w:ascii="Times New Roman" w:hAnsi="Times New Roman"/>
        </w:rPr>
        <w:t xml:space="preserve">If the income limit for a county located within your Indian area is lower than the </w:t>
      </w:r>
      <w:smartTag w:uri="urn:schemas-microsoft-com:office:smarttags" w:element="City">
        <w:r>
          <w:rPr>
            <w:rFonts w:ascii="Times New Roman" w:hAnsi="Times New Roman"/>
          </w:rPr>
          <w:t>United States</w:t>
        </w:r>
      </w:smartTag>
      <w:r>
        <w:rPr>
          <w:rFonts w:ascii="Times New Roman" w:hAnsi="Times New Roman"/>
        </w:rPr>
        <w:t xml:space="preserve"> median, you must use the </w:t>
      </w:r>
      <w:smartTag w:uri="urn:schemas-microsoft-com:office:smarttags" w:element="City">
        <w:smartTag w:uri="urn:schemas-microsoft-com:office:smarttags" w:element="place">
          <w:r>
            <w:rPr>
              <w:rFonts w:ascii="Times New Roman" w:hAnsi="Times New Roman"/>
            </w:rPr>
            <w:t>United States</w:t>
          </w:r>
        </w:smartTag>
      </w:smartTag>
      <w:r>
        <w:rPr>
          <w:rFonts w:ascii="Times New Roman" w:hAnsi="Times New Roman"/>
        </w:rPr>
        <w:t xml:space="preserve"> median income limits.  The United States </w:t>
      </w:r>
      <w:r w:rsidR="00B17051">
        <w:rPr>
          <w:rFonts w:ascii="Times New Roman" w:hAnsi="Times New Roman"/>
        </w:rPr>
        <w:t xml:space="preserve">MFI </w:t>
      </w:r>
      <w:r>
        <w:rPr>
          <w:rFonts w:ascii="Times New Roman" w:hAnsi="Times New Roman"/>
        </w:rPr>
        <w:t>for FY 20</w:t>
      </w:r>
      <w:r w:rsidR="00EE6978">
        <w:rPr>
          <w:rFonts w:ascii="Times New Roman" w:hAnsi="Times New Roman"/>
        </w:rPr>
        <w:t>1</w:t>
      </w:r>
      <w:r w:rsidR="00442006">
        <w:rPr>
          <w:rFonts w:ascii="Times New Roman" w:hAnsi="Times New Roman"/>
        </w:rPr>
        <w:t>5</w:t>
      </w:r>
      <w:r>
        <w:rPr>
          <w:rFonts w:ascii="Times New Roman" w:hAnsi="Times New Roman"/>
        </w:rPr>
        <w:t xml:space="preserve"> is $6</w:t>
      </w:r>
      <w:r w:rsidR="00CA297A">
        <w:rPr>
          <w:rFonts w:ascii="Times New Roman" w:hAnsi="Times New Roman"/>
        </w:rPr>
        <w:t>5,800.</w:t>
      </w:r>
      <w:r w:rsidRPr="007F79B5">
        <w:rPr>
          <w:rFonts w:ascii="Times New Roman" w:hAnsi="Times New Roman"/>
          <w:b/>
        </w:rPr>
        <w:t xml:space="preserve">  </w:t>
      </w:r>
      <w:r>
        <w:rPr>
          <w:rFonts w:ascii="Times New Roman" w:hAnsi="Times New Roman"/>
        </w:rPr>
        <w:t>Therefore, the adjusted income limit for family size and 80</w:t>
      </w:r>
      <w:r w:rsidR="00B26247">
        <w:rPr>
          <w:rFonts w:ascii="Times New Roman" w:hAnsi="Times New Roman"/>
        </w:rPr>
        <w:t>/100</w:t>
      </w:r>
      <w:r>
        <w:rPr>
          <w:rFonts w:ascii="Times New Roman" w:hAnsi="Times New Roman"/>
        </w:rPr>
        <w:t xml:space="preserve"> percent of median income is as follows:</w:t>
      </w:r>
    </w:p>
    <w:p w:rsidR="00846428" w:rsidRDefault="00846428" w:rsidP="0021442A">
      <w:pPr>
        <w:rPr>
          <w:rFonts w:ascii="Times New Roman" w:hAnsi="Times New Roman"/>
        </w:rPr>
      </w:pPr>
    </w:p>
    <w:p w:rsidR="0021442A" w:rsidRPr="00846428" w:rsidRDefault="00846428" w:rsidP="002672C1">
      <w:pPr>
        <w:rPr>
          <w:rFonts w:asciiTheme="minorHAnsi" w:hAnsiTheme="minorHAnsi" w:cstheme="minorHAnsi"/>
          <w:b/>
          <w:sz w:val="22"/>
          <w:szCs w:val="22"/>
        </w:rPr>
      </w:pPr>
      <w:r>
        <w:rPr>
          <w:rFonts w:asciiTheme="minorHAnsi" w:hAnsiTheme="minorHAnsi" w:cstheme="minorHAnsi"/>
          <w:b/>
          <w:sz w:val="22"/>
          <w:szCs w:val="22"/>
        </w:rPr>
        <w:t>2015 United State</w:t>
      </w:r>
      <w:r w:rsidR="002315FF">
        <w:rPr>
          <w:rFonts w:asciiTheme="minorHAnsi" w:hAnsiTheme="minorHAnsi" w:cstheme="minorHAnsi"/>
          <w:b/>
          <w:sz w:val="22"/>
          <w:szCs w:val="22"/>
        </w:rPr>
        <w:t>s</w:t>
      </w:r>
      <w:r>
        <w:rPr>
          <w:rFonts w:asciiTheme="minorHAnsi" w:hAnsiTheme="minorHAnsi" w:cstheme="minorHAnsi"/>
          <w:b/>
          <w:sz w:val="22"/>
          <w:szCs w:val="22"/>
        </w:rPr>
        <w:t xml:space="preserve"> Median </w:t>
      </w:r>
      <w:r w:rsidR="00322A54">
        <w:rPr>
          <w:rFonts w:asciiTheme="minorHAnsi" w:hAnsiTheme="minorHAnsi" w:cstheme="minorHAnsi"/>
          <w:b/>
          <w:sz w:val="22"/>
          <w:szCs w:val="22"/>
        </w:rPr>
        <w:t xml:space="preserve">Family </w:t>
      </w:r>
      <w:r>
        <w:rPr>
          <w:rFonts w:asciiTheme="minorHAnsi" w:hAnsiTheme="minorHAnsi" w:cstheme="minorHAnsi"/>
          <w:b/>
          <w:sz w:val="22"/>
          <w:szCs w:val="22"/>
        </w:rPr>
        <w:t>Income Limits</w:t>
      </w:r>
    </w:p>
    <w:tbl>
      <w:tblPr>
        <w:tblW w:w="8189" w:type="dxa"/>
        <w:tblInd w:w="93" w:type="dxa"/>
        <w:tblLook w:val="04A0" w:firstRow="1" w:lastRow="0" w:firstColumn="1" w:lastColumn="0" w:noHBand="0" w:noVBand="1"/>
      </w:tblPr>
      <w:tblGrid>
        <w:gridCol w:w="584"/>
        <w:gridCol w:w="957"/>
        <w:gridCol w:w="978"/>
        <w:gridCol w:w="957"/>
        <w:gridCol w:w="918"/>
        <w:gridCol w:w="988"/>
        <w:gridCol w:w="947"/>
        <w:gridCol w:w="886"/>
        <w:gridCol w:w="974"/>
      </w:tblGrid>
      <w:tr w:rsidR="00732F7E" w:rsidRPr="00732F7E" w:rsidTr="004441E7">
        <w:trPr>
          <w:trHeight w:val="303"/>
        </w:trPr>
        <w:tc>
          <w:tcPr>
            <w:tcW w:w="584" w:type="dxa"/>
            <w:tcBorders>
              <w:top w:val="nil"/>
              <w:left w:val="nil"/>
              <w:bottom w:val="nil"/>
              <w:right w:val="nil"/>
            </w:tcBorders>
            <w:shd w:val="clear" w:color="000000" w:fill="FFFFFF"/>
            <w:noWrap/>
            <w:vAlign w:val="bottom"/>
            <w:hideMark/>
          </w:tcPr>
          <w:p w:rsidR="00732F7E" w:rsidRPr="004441E7" w:rsidRDefault="00732F7E" w:rsidP="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w:t>
            </w:r>
          </w:p>
        </w:tc>
        <w:tc>
          <w:tcPr>
            <w:tcW w:w="95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1 Person</w:t>
            </w:r>
          </w:p>
        </w:tc>
        <w:tc>
          <w:tcPr>
            <w:tcW w:w="978"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2 Persons</w:t>
            </w:r>
          </w:p>
        </w:tc>
        <w:tc>
          <w:tcPr>
            <w:tcW w:w="957"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3 Persons</w:t>
            </w:r>
          </w:p>
        </w:tc>
        <w:tc>
          <w:tcPr>
            <w:tcW w:w="918"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4 Persons</w:t>
            </w:r>
          </w:p>
        </w:tc>
        <w:tc>
          <w:tcPr>
            <w:tcW w:w="988"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5 Persons</w:t>
            </w:r>
          </w:p>
        </w:tc>
        <w:tc>
          <w:tcPr>
            <w:tcW w:w="947"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6 Persons</w:t>
            </w:r>
          </w:p>
        </w:tc>
        <w:tc>
          <w:tcPr>
            <w:tcW w:w="886"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7 Persons</w:t>
            </w:r>
          </w:p>
        </w:tc>
        <w:tc>
          <w:tcPr>
            <w:tcW w:w="974" w:type="dxa"/>
            <w:tcBorders>
              <w:top w:val="single" w:sz="4" w:space="0" w:color="auto"/>
              <w:left w:val="nil"/>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textAlignment w:val="auto"/>
              <w:rPr>
                <w:rFonts w:ascii="Calibri" w:hAnsi="Calibri" w:cs="Calibri"/>
                <w:b/>
                <w:color w:val="000000"/>
                <w:sz w:val="16"/>
                <w:szCs w:val="16"/>
              </w:rPr>
            </w:pPr>
            <w:r w:rsidRPr="004441E7">
              <w:rPr>
                <w:rFonts w:ascii="Calibri" w:hAnsi="Calibri" w:cs="Calibri"/>
                <w:b/>
                <w:color w:val="000000"/>
                <w:sz w:val="16"/>
                <w:szCs w:val="16"/>
              </w:rPr>
              <w:t>8 Persons</w:t>
            </w:r>
          </w:p>
        </w:tc>
      </w:tr>
      <w:tr w:rsidR="00732F7E" w:rsidRPr="00732F7E" w:rsidTr="004441E7">
        <w:trPr>
          <w:trHeight w:val="303"/>
        </w:trPr>
        <w:tc>
          <w:tcPr>
            <w:tcW w:w="58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jc w:val="right"/>
              <w:textAlignment w:val="auto"/>
              <w:rPr>
                <w:rFonts w:ascii="Calibri" w:hAnsi="Calibri" w:cs="Calibri"/>
                <w:b/>
                <w:color w:val="000000"/>
                <w:sz w:val="16"/>
                <w:szCs w:val="16"/>
              </w:rPr>
            </w:pPr>
            <w:r w:rsidRPr="004441E7">
              <w:rPr>
                <w:rFonts w:ascii="Calibri" w:hAnsi="Calibri" w:cs="Calibri"/>
                <w:b/>
                <w:color w:val="000000"/>
                <w:sz w:val="16"/>
                <w:szCs w:val="16"/>
              </w:rPr>
              <w:t>80%</w:t>
            </w:r>
          </w:p>
        </w:tc>
        <w:tc>
          <w:tcPr>
            <w:tcW w:w="95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rsidP="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36,848 </w:t>
            </w:r>
          </w:p>
        </w:tc>
        <w:tc>
          <w:tcPr>
            <w:tcW w:w="97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rsidP="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42,112 </w:t>
            </w:r>
          </w:p>
        </w:tc>
        <w:tc>
          <w:tcPr>
            <w:tcW w:w="95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47,376 </w:t>
            </w:r>
          </w:p>
        </w:tc>
        <w:tc>
          <w:tcPr>
            <w:tcW w:w="91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rsidP="004441E7">
            <w:pPr>
              <w:overflowPunct/>
              <w:autoSpaceDE/>
              <w:autoSpaceDN/>
              <w:adjustRightInd/>
              <w:ind w:right="84"/>
              <w:textAlignment w:val="auto"/>
              <w:rPr>
                <w:rFonts w:ascii="Calibri" w:hAnsi="Calibri" w:cs="Calibri"/>
                <w:color w:val="000000"/>
                <w:sz w:val="16"/>
                <w:szCs w:val="16"/>
              </w:rPr>
            </w:pPr>
            <w:r w:rsidRPr="004441E7">
              <w:rPr>
                <w:rFonts w:ascii="Calibri" w:hAnsi="Calibri" w:cs="Calibri"/>
                <w:color w:val="000000"/>
                <w:sz w:val="16"/>
                <w:szCs w:val="16"/>
              </w:rPr>
              <w:t xml:space="preserve"> $ </w:t>
            </w:r>
            <w:r>
              <w:rPr>
                <w:rFonts w:ascii="Calibri" w:hAnsi="Calibri" w:cs="Calibri"/>
                <w:color w:val="000000"/>
                <w:sz w:val="16"/>
                <w:szCs w:val="16"/>
              </w:rPr>
              <w:t>5</w:t>
            </w:r>
            <w:r w:rsidRPr="004441E7">
              <w:rPr>
                <w:rFonts w:ascii="Calibri" w:hAnsi="Calibri" w:cs="Calibri"/>
                <w:color w:val="000000"/>
                <w:sz w:val="16"/>
                <w:szCs w:val="16"/>
              </w:rPr>
              <w:t xml:space="preserve">2,640 </w:t>
            </w:r>
          </w:p>
        </w:tc>
        <w:tc>
          <w:tcPr>
            <w:tcW w:w="98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56,851 </w:t>
            </w:r>
          </w:p>
        </w:tc>
        <w:tc>
          <w:tcPr>
            <w:tcW w:w="94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61,062 </w:t>
            </w:r>
          </w:p>
        </w:tc>
        <w:tc>
          <w:tcPr>
            <w:tcW w:w="886"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65,274 </w:t>
            </w:r>
          </w:p>
        </w:tc>
        <w:tc>
          <w:tcPr>
            <w:tcW w:w="974"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69,485 </w:t>
            </w:r>
          </w:p>
        </w:tc>
      </w:tr>
      <w:tr w:rsidR="00732F7E" w:rsidRPr="00732F7E" w:rsidTr="004441E7">
        <w:trPr>
          <w:trHeight w:val="303"/>
        </w:trPr>
        <w:tc>
          <w:tcPr>
            <w:tcW w:w="584" w:type="dxa"/>
            <w:tcBorders>
              <w:top w:val="nil"/>
              <w:left w:val="single" w:sz="4" w:space="0" w:color="auto"/>
              <w:bottom w:val="single" w:sz="4" w:space="0" w:color="auto"/>
              <w:right w:val="single" w:sz="4" w:space="0" w:color="auto"/>
            </w:tcBorders>
            <w:shd w:val="clear" w:color="000000" w:fill="D9D9D9"/>
            <w:noWrap/>
            <w:vAlign w:val="bottom"/>
            <w:hideMark/>
          </w:tcPr>
          <w:p w:rsidR="00732F7E" w:rsidRPr="004441E7" w:rsidRDefault="00732F7E" w:rsidP="00732F7E">
            <w:pPr>
              <w:overflowPunct/>
              <w:autoSpaceDE/>
              <w:autoSpaceDN/>
              <w:adjustRightInd/>
              <w:jc w:val="right"/>
              <w:textAlignment w:val="auto"/>
              <w:rPr>
                <w:rFonts w:ascii="Calibri" w:hAnsi="Calibri" w:cs="Calibri"/>
                <w:b/>
                <w:color w:val="000000"/>
                <w:sz w:val="16"/>
                <w:szCs w:val="16"/>
              </w:rPr>
            </w:pPr>
            <w:r w:rsidRPr="004441E7">
              <w:rPr>
                <w:rFonts w:ascii="Calibri" w:hAnsi="Calibri" w:cs="Calibri"/>
                <w:b/>
                <w:color w:val="000000"/>
                <w:sz w:val="16"/>
                <w:szCs w:val="16"/>
              </w:rPr>
              <w:t>100%</w:t>
            </w:r>
          </w:p>
        </w:tc>
        <w:tc>
          <w:tcPr>
            <w:tcW w:w="95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rsidP="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46,060 </w:t>
            </w:r>
          </w:p>
        </w:tc>
        <w:tc>
          <w:tcPr>
            <w:tcW w:w="97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rsidP="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52,640 </w:t>
            </w:r>
          </w:p>
        </w:tc>
        <w:tc>
          <w:tcPr>
            <w:tcW w:w="95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59,220 </w:t>
            </w:r>
          </w:p>
        </w:tc>
        <w:tc>
          <w:tcPr>
            <w:tcW w:w="91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$ 65,800 </w:t>
            </w:r>
          </w:p>
        </w:tc>
        <w:tc>
          <w:tcPr>
            <w:tcW w:w="988"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71,064 </w:t>
            </w:r>
          </w:p>
        </w:tc>
        <w:tc>
          <w:tcPr>
            <w:tcW w:w="947"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$ 76,328 </w:t>
            </w:r>
          </w:p>
        </w:tc>
        <w:tc>
          <w:tcPr>
            <w:tcW w:w="886"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 xml:space="preserve"> $  </w:t>
            </w:r>
            <w:r w:rsidRPr="004441E7">
              <w:rPr>
                <w:rFonts w:ascii="Calibri" w:hAnsi="Calibri" w:cs="Calibri"/>
                <w:color w:val="000000"/>
                <w:sz w:val="16"/>
                <w:szCs w:val="16"/>
              </w:rPr>
              <w:t xml:space="preserve">81,592 </w:t>
            </w:r>
          </w:p>
        </w:tc>
        <w:tc>
          <w:tcPr>
            <w:tcW w:w="974" w:type="dxa"/>
            <w:tcBorders>
              <w:top w:val="nil"/>
              <w:left w:val="nil"/>
              <w:bottom w:val="single" w:sz="4" w:space="0" w:color="auto"/>
              <w:right w:val="single" w:sz="4" w:space="0" w:color="auto"/>
            </w:tcBorders>
            <w:shd w:val="clear" w:color="000000" w:fill="FFFFFF"/>
            <w:noWrap/>
            <w:vAlign w:val="bottom"/>
            <w:hideMark/>
          </w:tcPr>
          <w:p w:rsidR="00732F7E" w:rsidRPr="004441E7" w:rsidRDefault="00732F7E">
            <w:pPr>
              <w:overflowPunct/>
              <w:autoSpaceDE/>
              <w:autoSpaceDN/>
              <w:adjustRightInd/>
              <w:textAlignment w:val="auto"/>
              <w:rPr>
                <w:rFonts w:ascii="Calibri" w:hAnsi="Calibri" w:cs="Calibri"/>
                <w:color w:val="000000"/>
                <w:sz w:val="16"/>
                <w:szCs w:val="16"/>
              </w:rPr>
            </w:pPr>
            <w:r w:rsidRPr="004441E7">
              <w:rPr>
                <w:rFonts w:ascii="Calibri" w:hAnsi="Calibri" w:cs="Calibri"/>
                <w:color w:val="000000"/>
                <w:sz w:val="16"/>
                <w:szCs w:val="16"/>
              </w:rPr>
              <w:t xml:space="preserve"> $  86,856 </w:t>
            </w:r>
          </w:p>
        </w:tc>
      </w:tr>
    </w:tbl>
    <w:p w:rsidR="00CA297A" w:rsidRDefault="00CA297A" w:rsidP="002672C1">
      <w:pPr>
        <w:rPr>
          <w:rFonts w:ascii="Times New Roman" w:hAnsi="Times New Roman"/>
        </w:rPr>
      </w:pPr>
    </w:p>
    <w:p w:rsidR="006C2BE8" w:rsidRDefault="006C2BE8" w:rsidP="00272698">
      <w:pPr>
        <w:ind w:left="720"/>
        <w:rPr>
          <w:rFonts w:ascii="Times New Roman" w:hAnsi="Times New Roman"/>
        </w:rPr>
      </w:pPr>
    </w:p>
    <w:p w:rsidR="006C2BE8" w:rsidRDefault="006C2BE8" w:rsidP="00272698">
      <w:pPr>
        <w:ind w:left="720"/>
        <w:rPr>
          <w:rFonts w:ascii="Times New Roman" w:hAnsi="Times New Roman"/>
        </w:rPr>
      </w:pPr>
    </w:p>
    <w:p w:rsidR="006C2BE8" w:rsidRDefault="006C2BE8" w:rsidP="00272698">
      <w:pPr>
        <w:ind w:left="720"/>
        <w:rPr>
          <w:rFonts w:ascii="Times New Roman" w:hAnsi="Times New Roman"/>
        </w:rPr>
      </w:pPr>
    </w:p>
    <w:p w:rsidR="00846428" w:rsidRDefault="00622263" w:rsidP="006C2BE8">
      <w:pPr>
        <w:rPr>
          <w:rFonts w:ascii="Times New Roman" w:hAnsi="Times New Roman"/>
        </w:rPr>
      </w:pPr>
      <w:r>
        <w:rPr>
          <w:rFonts w:ascii="Times New Roman" w:hAnsi="Times New Roman"/>
        </w:rPr>
        <w:lastRenderedPageBreak/>
        <w:t xml:space="preserve">To calculate the </w:t>
      </w:r>
      <w:r w:rsidR="00846428">
        <w:rPr>
          <w:rFonts w:ascii="Times New Roman" w:hAnsi="Times New Roman"/>
        </w:rPr>
        <w:t xml:space="preserve">United States </w:t>
      </w:r>
      <w:r>
        <w:rPr>
          <w:rFonts w:ascii="Times New Roman" w:hAnsi="Times New Roman"/>
        </w:rPr>
        <w:t>adjusted income limit for families with more than eight members, add 8</w:t>
      </w:r>
      <w:r w:rsidR="00272698">
        <w:rPr>
          <w:rFonts w:ascii="Times New Roman" w:hAnsi="Times New Roman"/>
        </w:rPr>
        <w:t> </w:t>
      </w:r>
      <w:r>
        <w:rPr>
          <w:rFonts w:ascii="Times New Roman" w:hAnsi="Times New Roman"/>
        </w:rPr>
        <w:t>percent of the four-person base to the eig</w:t>
      </w:r>
      <w:r w:rsidR="000A4219">
        <w:rPr>
          <w:rFonts w:ascii="Times New Roman" w:hAnsi="Times New Roman"/>
        </w:rPr>
        <w:t>ht-person income limit for each</w:t>
      </w:r>
      <w:r w:rsidR="006C2BE8">
        <w:rPr>
          <w:rFonts w:ascii="Times New Roman" w:hAnsi="Times New Roman"/>
        </w:rPr>
        <w:t xml:space="preserve"> </w:t>
      </w:r>
      <w:r>
        <w:rPr>
          <w:rFonts w:ascii="Times New Roman" w:hAnsi="Times New Roman"/>
        </w:rPr>
        <w:t xml:space="preserve">additional person.  </w:t>
      </w:r>
      <w:r w:rsidR="00272698">
        <w:rPr>
          <w:rFonts w:ascii="Times New Roman" w:hAnsi="Times New Roman"/>
        </w:rPr>
        <w:t>For example, the nine-</w:t>
      </w:r>
      <w:r>
        <w:rPr>
          <w:rFonts w:ascii="Times New Roman" w:hAnsi="Times New Roman"/>
        </w:rPr>
        <w:t>person</w:t>
      </w:r>
      <w:r w:rsidR="00846428">
        <w:rPr>
          <w:rFonts w:ascii="Times New Roman" w:hAnsi="Times New Roman"/>
        </w:rPr>
        <w:t>,</w:t>
      </w:r>
      <w:r>
        <w:rPr>
          <w:rFonts w:ascii="Times New Roman" w:hAnsi="Times New Roman"/>
        </w:rPr>
        <w:t xml:space="preserve"> </w:t>
      </w:r>
      <w:r w:rsidR="00846428">
        <w:rPr>
          <w:rFonts w:ascii="Times New Roman" w:hAnsi="Times New Roman"/>
        </w:rPr>
        <w:t xml:space="preserve">80 percent </w:t>
      </w:r>
      <w:r>
        <w:rPr>
          <w:rFonts w:ascii="Times New Roman" w:hAnsi="Times New Roman"/>
        </w:rPr>
        <w:t xml:space="preserve">limit equals </w:t>
      </w:r>
      <w:r w:rsidR="00884231">
        <w:rPr>
          <w:rFonts w:ascii="Times New Roman" w:hAnsi="Times New Roman"/>
        </w:rPr>
        <w:t>$</w:t>
      </w:r>
      <w:r w:rsidR="00601D14">
        <w:rPr>
          <w:rFonts w:ascii="Times New Roman" w:hAnsi="Times New Roman"/>
        </w:rPr>
        <w:t>73,696</w:t>
      </w:r>
      <w:r w:rsidR="00884231">
        <w:rPr>
          <w:rFonts w:ascii="Times New Roman" w:hAnsi="Times New Roman"/>
        </w:rPr>
        <w:t xml:space="preserve"> (6</w:t>
      </w:r>
      <w:r w:rsidR="00CA297A">
        <w:rPr>
          <w:rFonts w:ascii="Times New Roman" w:hAnsi="Times New Roman"/>
        </w:rPr>
        <w:t>9,485</w:t>
      </w:r>
      <w:r w:rsidR="00884231">
        <w:rPr>
          <w:rFonts w:ascii="Times New Roman" w:hAnsi="Times New Roman"/>
        </w:rPr>
        <w:t xml:space="preserve"> + [5</w:t>
      </w:r>
      <w:r w:rsidR="00CA297A">
        <w:rPr>
          <w:rFonts w:ascii="Times New Roman" w:hAnsi="Times New Roman"/>
        </w:rPr>
        <w:t>2,640</w:t>
      </w:r>
      <w:r w:rsidR="00884231">
        <w:rPr>
          <w:rFonts w:ascii="Times New Roman" w:hAnsi="Times New Roman"/>
        </w:rPr>
        <w:t xml:space="preserve"> * .08</w:t>
      </w:r>
      <w:r w:rsidR="006C2BE8">
        <w:rPr>
          <w:rFonts w:ascii="Times New Roman" w:hAnsi="Times New Roman"/>
        </w:rPr>
        <w:t xml:space="preserve">]). </w:t>
      </w:r>
    </w:p>
    <w:p w:rsidR="00846428" w:rsidRDefault="00846428" w:rsidP="006C2BE8">
      <w:pPr>
        <w:rPr>
          <w:rFonts w:ascii="Times New Roman" w:hAnsi="Times New Roman"/>
        </w:rPr>
      </w:pPr>
    </w:p>
    <w:p w:rsidR="00322A54" w:rsidRPr="00322A54" w:rsidRDefault="00322A54" w:rsidP="00846428">
      <w:pPr>
        <w:rPr>
          <w:rFonts w:ascii="Times New Roman" w:hAnsi="Times New Roman"/>
        </w:rPr>
      </w:pPr>
      <w:r w:rsidRPr="00AE1E60">
        <w:rPr>
          <w:rFonts w:ascii="Times New Roman" w:hAnsi="Times New Roman"/>
        </w:rPr>
        <w:t>Please also note that rounding income limits is no longer allowed, except to the nearest whole dollar.</w:t>
      </w:r>
      <w:r w:rsidRPr="00322A54">
        <w:rPr>
          <w:rFonts w:ascii="Times New Roman" w:hAnsi="Times New Roman"/>
        </w:rPr>
        <w:t xml:space="preserve"> </w:t>
      </w:r>
    </w:p>
    <w:p w:rsidR="00622263" w:rsidRDefault="00622263" w:rsidP="0021442A">
      <w:pPr>
        <w:rPr>
          <w:rFonts w:ascii="Times New Roman" w:hAnsi="Times New Roman"/>
        </w:rPr>
      </w:pPr>
    </w:p>
    <w:p w:rsidR="003A4D54" w:rsidRDefault="00461D08" w:rsidP="0021442A">
      <w:pPr>
        <w:rPr>
          <w:rFonts w:ascii="Times New Roman" w:hAnsi="Times New Roman"/>
          <w:szCs w:val="24"/>
        </w:rPr>
      </w:pPr>
      <w:r>
        <w:rPr>
          <w:rFonts w:ascii="Times New Roman" w:hAnsi="Times New Roman"/>
        </w:rPr>
        <w:t xml:space="preserve">The following MFI </w:t>
      </w:r>
      <w:r w:rsidR="00105EBB">
        <w:rPr>
          <w:rFonts w:ascii="Times New Roman" w:hAnsi="Times New Roman"/>
        </w:rPr>
        <w:t xml:space="preserve">tables </w:t>
      </w:r>
      <w:r>
        <w:rPr>
          <w:rFonts w:ascii="Times New Roman" w:hAnsi="Times New Roman"/>
        </w:rPr>
        <w:t xml:space="preserve">should be used when </w:t>
      </w:r>
      <w:r w:rsidR="00105EBB">
        <w:rPr>
          <w:rFonts w:ascii="Times New Roman" w:hAnsi="Times New Roman"/>
        </w:rPr>
        <w:t xml:space="preserve">determining NAHASDA income eligibility </w:t>
      </w:r>
      <w:r>
        <w:rPr>
          <w:rFonts w:ascii="Times New Roman" w:hAnsi="Times New Roman"/>
        </w:rPr>
        <w:t xml:space="preserve">in Alaska. </w:t>
      </w:r>
      <w:r w:rsidR="00016A79">
        <w:rPr>
          <w:rFonts w:ascii="Times New Roman" w:hAnsi="Times New Roman"/>
          <w:szCs w:val="24"/>
        </w:rPr>
        <w:t xml:space="preserve">The FY 2015 MFI estimates are based on Office of Management and Budget (OMB) metropolitan area definitions as updated through December 1, 2009, and include HUD modifications that were first used in the determination of FY 2006 FMR areas. </w:t>
      </w:r>
      <w:r w:rsidR="00272698">
        <w:rPr>
          <w:rFonts w:ascii="Times New Roman" w:hAnsi="Times New Roman"/>
          <w:szCs w:val="24"/>
        </w:rPr>
        <w:t xml:space="preserve"> </w:t>
      </w:r>
      <w:r w:rsidR="00016A79">
        <w:rPr>
          <w:rFonts w:ascii="Times New Roman" w:hAnsi="Times New Roman"/>
          <w:szCs w:val="24"/>
        </w:rPr>
        <w:t>Tribes or TDHE</w:t>
      </w:r>
      <w:r w:rsidR="00272698">
        <w:rPr>
          <w:rFonts w:ascii="Times New Roman" w:hAnsi="Times New Roman"/>
          <w:szCs w:val="24"/>
        </w:rPr>
        <w:t>s</w:t>
      </w:r>
      <w:r w:rsidR="00016A79">
        <w:rPr>
          <w:rFonts w:ascii="Times New Roman" w:hAnsi="Times New Roman"/>
          <w:szCs w:val="24"/>
        </w:rPr>
        <w:t xml:space="preserve"> located outside the servi</w:t>
      </w:r>
      <w:r w:rsidR="0004713C">
        <w:rPr>
          <w:rFonts w:ascii="Times New Roman" w:hAnsi="Times New Roman"/>
          <w:szCs w:val="24"/>
        </w:rPr>
        <w:t>c</w:t>
      </w:r>
      <w:r w:rsidR="00016A79">
        <w:rPr>
          <w:rFonts w:ascii="Times New Roman" w:hAnsi="Times New Roman"/>
          <w:szCs w:val="24"/>
        </w:rPr>
        <w:t xml:space="preserve">e areas </w:t>
      </w:r>
      <w:r w:rsidR="005737C8">
        <w:rPr>
          <w:rFonts w:ascii="Times New Roman" w:hAnsi="Times New Roman"/>
          <w:szCs w:val="24"/>
        </w:rPr>
        <w:t xml:space="preserve">listed below </w:t>
      </w:r>
      <w:r w:rsidR="00016A79">
        <w:rPr>
          <w:rFonts w:ascii="Times New Roman" w:hAnsi="Times New Roman"/>
          <w:szCs w:val="24"/>
        </w:rPr>
        <w:t>should use the Alaska MFI</w:t>
      </w:r>
      <w:r w:rsidR="00105EBB">
        <w:rPr>
          <w:rFonts w:ascii="Times New Roman" w:hAnsi="Times New Roman"/>
          <w:szCs w:val="24"/>
        </w:rPr>
        <w:t xml:space="preserve"> to determine income eligibility of applicants.</w:t>
      </w:r>
    </w:p>
    <w:p w:rsidR="00846428" w:rsidRDefault="00846428" w:rsidP="0021442A">
      <w:pPr>
        <w:rPr>
          <w:rFonts w:ascii="Times New Roman" w:hAnsi="Times New Roman"/>
        </w:rPr>
      </w:pPr>
    </w:p>
    <w:p w:rsidR="00461D08" w:rsidRPr="00846428" w:rsidRDefault="00846428" w:rsidP="00846428">
      <w:pPr>
        <w:rPr>
          <w:rFonts w:asciiTheme="minorHAnsi" w:hAnsiTheme="minorHAnsi" w:cstheme="minorHAnsi"/>
          <w:b/>
          <w:sz w:val="22"/>
          <w:szCs w:val="22"/>
        </w:rPr>
      </w:pPr>
      <w:r w:rsidRPr="00846428">
        <w:rPr>
          <w:rFonts w:asciiTheme="minorHAnsi" w:hAnsiTheme="minorHAnsi" w:cstheme="minorHAnsi"/>
          <w:b/>
          <w:sz w:val="22"/>
          <w:szCs w:val="22"/>
        </w:rPr>
        <w:t>2015 Median Family Income Limits in Alaska</w:t>
      </w:r>
    </w:p>
    <w:tbl>
      <w:tblPr>
        <w:tblW w:w="9874" w:type="dxa"/>
        <w:tblInd w:w="93" w:type="dxa"/>
        <w:tblLook w:val="04A0" w:firstRow="1" w:lastRow="0" w:firstColumn="1" w:lastColumn="0" w:noHBand="0" w:noVBand="1"/>
      </w:tblPr>
      <w:tblGrid>
        <w:gridCol w:w="980"/>
        <w:gridCol w:w="1008"/>
        <w:gridCol w:w="1056"/>
        <w:gridCol w:w="1056"/>
        <w:gridCol w:w="1040"/>
        <w:gridCol w:w="1160"/>
        <w:gridCol w:w="1194"/>
        <w:gridCol w:w="1160"/>
        <w:gridCol w:w="1220"/>
      </w:tblGrid>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84,400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Alaska</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$ 47,264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$ 54,016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$ 60,768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$ 67,520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72,922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78,323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83,725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89,126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$ 59,080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$ 67,520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$ 75,960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$ 84,400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91,152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97,904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$ 104,656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111,408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89,600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Anchorage</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$ 50,176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$ 57,344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$ 64,512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$ 71,680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77,414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83,149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88,883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94,618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$ 62,720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$ 71,680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$ 80,640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$ 89,600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96,768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$ 103,936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$ 111,104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118,272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96,800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Juneau</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$ 54,208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$ 61,952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$ 69,696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$ 77,440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83,635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89,830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96,026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102,221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$ 67,760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$ 77,440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$ 87,120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$ 96,800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$ 104,544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$ 112,288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$ 120,032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127,776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85,600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Fairbanks</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$ 47,936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$ 54,784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$ 61,632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$ 68,480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73,958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79,437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84,915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90,394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$ 59,920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$ 68,480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$ 77,040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$ 85,600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92,448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99,296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$ 106,144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112,992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87,000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2354" w:type="dxa"/>
            <w:gridSpan w:val="2"/>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Aleutians West</w:t>
            </w: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$ 48,720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$ 55,680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$ 62,640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$ 69,600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75,168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80,736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86,304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91,872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$ 60,900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$ 69,600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$ 78,300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$ 87,000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93,960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$ 100,920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$ 107,880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114,840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97,400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Bristol Bay</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$ 54,544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$ 62,336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$ 70,128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$ 77,920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84,154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90,387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96,621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102,854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$ 68,180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$ 77,920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$ 87,660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$ 97,400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$ 105,192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$ 112,984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$ 120,776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128,568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Default="005737C8" w:rsidP="005737C8">
            <w:pPr>
              <w:overflowPunct/>
              <w:autoSpaceDE/>
              <w:autoSpaceDN/>
              <w:adjustRightInd/>
              <w:textAlignment w:val="auto"/>
              <w:rPr>
                <w:rFonts w:ascii="Calibri" w:hAnsi="Calibri" w:cs="Calibri"/>
                <w:color w:val="000000"/>
                <w:sz w:val="18"/>
                <w:szCs w:val="18"/>
              </w:rPr>
            </w:pPr>
          </w:p>
          <w:p w:rsidR="006C2BE8" w:rsidRDefault="006C2BE8" w:rsidP="005737C8">
            <w:pPr>
              <w:overflowPunct/>
              <w:autoSpaceDE/>
              <w:autoSpaceDN/>
              <w:adjustRightInd/>
              <w:textAlignment w:val="auto"/>
              <w:rPr>
                <w:rFonts w:ascii="Calibri" w:hAnsi="Calibri" w:cs="Calibri"/>
                <w:color w:val="000000"/>
                <w:sz w:val="18"/>
                <w:szCs w:val="18"/>
              </w:rPr>
            </w:pPr>
          </w:p>
          <w:p w:rsidR="006C2BE8" w:rsidRDefault="006C2BE8" w:rsidP="005737C8">
            <w:pPr>
              <w:overflowPunct/>
              <w:autoSpaceDE/>
              <w:autoSpaceDN/>
              <w:adjustRightInd/>
              <w:textAlignment w:val="auto"/>
              <w:rPr>
                <w:rFonts w:ascii="Calibri" w:hAnsi="Calibri" w:cs="Calibri"/>
                <w:color w:val="000000"/>
                <w:sz w:val="18"/>
                <w:szCs w:val="18"/>
              </w:rPr>
            </w:pPr>
          </w:p>
          <w:p w:rsidR="006C2BE8" w:rsidRPr="005737C8" w:rsidRDefault="006C2BE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Default="005737C8" w:rsidP="005737C8">
            <w:pPr>
              <w:overflowPunct/>
              <w:autoSpaceDE/>
              <w:autoSpaceDN/>
              <w:adjustRightInd/>
              <w:textAlignment w:val="auto"/>
              <w:rPr>
                <w:rFonts w:ascii="Calibri" w:hAnsi="Calibri" w:cs="Calibri"/>
                <w:b/>
                <w:bCs/>
                <w:color w:val="000000"/>
                <w:sz w:val="18"/>
                <w:szCs w:val="18"/>
              </w:rPr>
            </w:pPr>
          </w:p>
          <w:p w:rsidR="006C2BE8" w:rsidRDefault="006C2BE8" w:rsidP="005737C8">
            <w:pPr>
              <w:overflowPunct/>
              <w:autoSpaceDE/>
              <w:autoSpaceDN/>
              <w:adjustRightInd/>
              <w:textAlignment w:val="auto"/>
              <w:rPr>
                <w:rFonts w:ascii="Calibri" w:hAnsi="Calibri" w:cs="Calibri"/>
                <w:b/>
                <w:bCs/>
                <w:color w:val="000000"/>
                <w:sz w:val="18"/>
                <w:szCs w:val="18"/>
              </w:rPr>
            </w:pPr>
          </w:p>
          <w:p w:rsidR="006C2BE8" w:rsidRDefault="006C2BE8" w:rsidP="005737C8">
            <w:pPr>
              <w:overflowPunct/>
              <w:autoSpaceDE/>
              <w:autoSpaceDN/>
              <w:adjustRightInd/>
              <w:textAlignment w:val="auto"/>
              <w:rPr>
                <w:rFonts w:ascii="Calibri" w:hAnsi="Calibri" w:cs="Calibri"/>
                <w:b/>
                <w:bCs/>
                <w:color w:val="000000"/>
                <w:sz w:val="18"/>
                <w:szCs w:val="18"/>
              </w:rPr>
            </w:pPr>
          </w:p>
          <w:p w:rsidR="006C2BE8" w:rsidRPr="005737C8" w:rsidRDefault="006C2BE8" w:rsidP="005737C8">
            <w:pPr>
              <w:overflowPunct/>
              <w:autoSpaceDE/>
              <w:autoSpaceDN/>
              <w:adjustRightInd/>
              <w:textAlignment w:val="auto"/>
              <w:rPr>
                <w:rFonts w:ascii="Calibri" w:hAnsi="Calibri" w:cs="Calibri"/>
                <w:b/>
                <w:bCs/>
                <w:color w:val="000000"/>
                <w:sz w:val="18"/>
                <w:szCs w:val="18"/>
              </w:rPr>
            </w:pPr>
            <w:r>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Default="005737C8" w:rsidP="005737C8">
            <w:pPr>
              <w:overflowPunct/>
              <w:autoSpaceDE/>
              <w:autoSpaceDN/>
              <w:adjustRightInd/>
              <w:jc w:val="right"/>
              <w:textAlignment w:val="auto"/>
              <w:rPr>
                <w:rFonts w:ascii="Calibri" w:hAnsi="Calibri" w:cs="Calibri"/>
                <w:b/>
                <w:bCs/>
                <w:color w:val="000000"/>
                <w:sz w:val="18"/>
                <w:szCs w:val="18"/>
              </w:rPr>
            </w:pPr>
          </w:p>
          <w:p w:rsidR="006C2BE8" w:rsidRDefault="006C2BE8" w:rsidP="005737C8">
            <w:pPr>
              <w:overflowPunct/>
              <w:autoSpaceDE/>
              <w:autoSpaceDN/>
              <w:adjustRightInd/>
              <w:jc w:val="right"/>
              <w:textAlignment w:val="auto"/>
              <w:rPr>
                <w:rFonts w:ascii="Calibri" w:hAnsi="Calibri" w:cs="Calibri"/>
                <w:b/>
                <w:bCs/>
                <w:color w:val="000000"/>
                <w:sz w:val="18"/>
                <w:szCs w:val="18"/>
              </w:rPr>
            </w:pPr>
          </w:p>
          <w:p w:rsidR="006C2BE8" w:rsidRDefault="006C2BE8" w:rsidP="005737C8">
            <w:pPr>
              <w:overflowPunct/>
              <w:autoSpaceDE/>
              <w:autoSpaceDN/>
              <w:adjustRightInd/>
              <w:jc w:val="right"/>
              <w:textAlignment w:val="auto"/>
              <w:rPr>
                <w:rFonts w:ascii="Calibri" w:hAnsi="Calibri" w:cs="Calibri"/>
                <w:b/>
                <w:bCs/>
                <w:color w:val="000000"/>
                <w:sz w:val="18"/>
                <w:szCs w:val="18"/>
              </w:rPr>
            </w:pPr>
          </w:p>
          <w:p w:rsidR="006C2BE8" w:rsidRPr="005737C8" w:rsidRDefault="006C2BE8" w:rsidP="005737C8">
            <w:pPr>
              <w:overflowPunct/>
              <w:autoSpaceDE/>
              <w:autoSpaceDN/>
              <w:adjustRightInd/>
              <w:jc w:val="right"/>
              <w:textAlignment w:val="auto"/>
              <w:rPr>
                <w:rFonts w:ascii="Calibri" w:hAnsi="Calibri" w:cs="Calibri"/>
                <w:b/>
                <w:bCs/>
                <w:color w:val="000000"/>
                <w:sz w:val="18"/>
                <w:szCs w:val="18"/>
              </w:rPr>
            </w:pPr>
            <w:r>
              <w:rPr>
                <w:rFonts w:ascii="Calibri" w:hAnsi="Calibri" w:cs="Calibri"/>
                <w:b/>
                <w:bCs/>
                <w:color w:val="000000"/>
                <w:sz w:val="18"/>
                <w:szCs w:val="18"/>
              </w:rPr>
              <w:t>95,100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Default="005737C8" w:rsidP="005737C8">
            <w:pPr>
              <w:overflowPunct/>
              <w:autoSpaceDE/>
              <w:autoSpaceDN/>
              <w:adjustRightInd/>
              <w:textAlignment w:val="auto"/>
              <w:rPr>
                <w:rFonts w:ascii="Calibri" w:hAnsi="Calibri" w:cs="Calibri"/>
                <w:color w:val="000000"/>
                <w:sz w:val="18"/>
                <w:szCs w:val="18"/>
              </w:rPr>
            </w:pPr>
          </w:p>
          <w:p w:rsidR="006C2BE8" w:rsidRDefault="006C2BE8" w:rsidP="005737C8">
            <w:pPr>
              <w:overflowPunct/>
              <w:autoSpaceDE/>
              <w:autoSpaceDN/>
              <w:adjustRightInd/>
              <w:textAlignment w:val="auto"/>
              <w:rPr>
                <w:rFonts w:ascii="Calibri" w:hAnsi="Calibri" w:cs="Calibri"/>
                <w:color w:val="000000"/>
                <w:sz w:val="18"/>
                <w:szCs w:val="18"/>
              </w:rPr>
            </w:pPr>
          </w:p>
          <w:p w:rsidR="006C2BE8" w:rsidRDefault="006C2BE8" w:rsidP="005737C8">
            <w:pPr>
              <w:overflowPunct/>
              <w:autoSpaceDE/>
              <w:autoSpaceDN/>
              <w:adjustRightInd/>
              <w:textAlignment w:val="auto"/>
              <w:rPr>
                <w:rFonts w:ascii="Calibri" w:hAnsi="Calibri" w:cs="Calibri"/>
                <w:color w:val="000000"/>
                <w:sz w:val="18"/>
                <w:szCs w:val="18"/>
              </w:rPr>
            </w:pPr>
          </w:p>
          <w:p w:rsidR="006C2BE8" w:rsidRPr="005737C8" w:rsidRDefault="006C2BE8" w:rsidP="005737C8">
            <w:pPr>
              <w:overflowPunct/>
              <w:autoSpaceDE/>
              <w:autoSpaceDN/>
              <w:adjustRightInd/>
              <w:textAlignment w:val="auto"/>
              <w:rPr>
                <w:rFonts w:ascii="Calibri" w:hAnsi="Calibri" w:cs="Calibri"/>
                <w:color w:val="000000"/>
                <w:sz w:val="18"/>
                <w:szCs w:val="18"/>
              </w:rPr>
            </w:pPr>
            <w:r>
              <w:rPr>
                <w:rFonts w:ascii="Calibri" w:hAnsi="Calibri" w:cs="Calibri"/>
                <w:color w:val="000000"/>
                <w:sz w:val="18"/>
                <w:szCs w:val="18"/>
              </w:rPr>
              <w:t>Denali</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$ 53,256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$ 60,864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$ 68,472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$ 76,080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82,166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88,253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94,339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100,426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$ 66,570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$ 76,080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$ 85,590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$ 95,100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$ 102,708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$ 110,316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$ 117,924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125,532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88,900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Ketchikan</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$ 49,784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$ 56,896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$ 64,008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$ 71,120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76,810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82,499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88,189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93,878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$ 62,230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$ 71,120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$ 80,010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$ 88,900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96,012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$ 103,124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$ 110,236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117,348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86,400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North Slope</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$ 48,384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$ 55,296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$ 62,208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$ 69,120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74,650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80,179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85,709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91,238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$ 60,480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$ 69,120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$ 77,760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$ 86,400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93,312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$ 100,224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$ 107,136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114,048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93,900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Skagway</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$ 52,584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$ 60,096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$ 67,608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$ 75,120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81,130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87,139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93,149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99,158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$ 65,730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$ 75,120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$ 84,510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$ 93,900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$ 101,412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$ 108,924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$ 116,436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123,948 </w:t>
            </w: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56"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94"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3120" w:type="dxa"/>
            <w:gridSpan w:val="3"/>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b/>
                <w:bCs/>
                <w:color w:val="000000"/>
                <w:sz w:val="18"/>
                <w:szCs w:val="18"/>
              </w:rPr>
            </w:pPr>
            <w:r w:rsidRPr="005737C8">
              <w:rPr>
                <w:rFonts w:ascii="Calibri" w:hAnsi="Calibri" w:cs="Calibri"/>
                <w:b/>
                <w:bCs/>
                <w:color w:val="000000"/>
                <w:sz w:val="18"/>
                <w:szCs w:val="18"/>
              </w:rPr>
              <w:t>2015 Median Family Income</w:t>
            </w:r>
          </w:p>
        </w:tc>
        <w:tc>
          <w:tcPr>
            <w:tcW w:w="104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jc w:val="right"/>
              <w:textAlignment w:val="auto"/>
              <w:rPr>
                <w:rFonts w:ascii="Calibri" w:hAnsi="Calibri" w:cs="Calibri"/>
                <w:b/>
                <w:bCs/>
                <w:color w:val="000000"/>
                <w:sz w:val="18"/>
                <w:szCs w:val="18"/>
              </w:rPr>
            </w:pPr>
            <w:r w:rsidRPr="005737C8">
              <w:rPr>
                <w:rFonts w:ascii="Calibri" w:hAnsi="Calibri" w:cs="Calibri"/>
                <w:b/>
                <w:bCs/>
                <w:color w:val="000000"/>
                <w:sz w:val="18"/>
                <w:szCs w:val="18"/>
              </w:rPr>
              <w:t>93,000</w:t>
            </w:r>
          </w:p>
        </w:tc>
        <w:tc>
          <w:tcPr>
            <w:tcW w:w="116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2354" w:type="dxa"/>
            <w:gridSpan w:val="2"/>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Valdez-Cordova</w:t>
            </w:r>
          </w:p>
        </w:tc>
        <w:tc>
          <w:tcPr>
            <w:tcW w:w="122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r>
      <w:tr w:rsidR="005737C8" w:rsidRPr="005737C8" w:rsidTr="005737C8">
        <w:trPr>
          <w:trHeight w:val="315"/>
        </w:trPr>
        <w:tc>
          <w:tcPr>
            <w:tcW w:w="980" w:type="dxa"/>
            <w:tcBorders>
              <w:top w:val="nil"/>
              <w:left w:val="nil"/>
              <w:bottom w:val="nil"/>
              <w:right w:val="nil"/>
            </w:tcBorders>
            <w:shd w:val="clear" w:color="auto" w:fill="auto"/>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1 Person</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2 Persons</w:t>
            </w:r>
          </w:p>
        </w:tc>
        <w:tc>
          <w:tcPr>
            <w:tcW w:w="1056"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3 Persons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4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5 Persons</w:t>
            </w:r>
          </w:p>
        </w:tc>
        <w:tc>
          <w:tcPr>
            <w:tcW w:w="1194"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6 Persons</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7 Persons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8 Persons</w:t>
            </w:r>
          </w:p>
        </w:tc>
      </w:tr>
      <w:tr w:rsidR="005737C8" w:rsidRPr="005737C8" w:rsidTr="005737C8">
        <w:trPr>
          <w:trHeight w:val="31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80%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$ 52,080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$ 59,520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$ 66,960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$ 74,400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80,352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86,304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92,256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98,208 </w:t>
            </w:r>
          </w:p>
        </w:tc>
      </w:tr>
      <w:tr w:rsidR="005737C8" w:rsidRPr="005737C8" w:rsidTr="005737C8">
        <w:trPr>
          <w:trHeight w:val="315"/>
        </w:trPr>
        <w:tc>
          <w:tcPr>
            <w:tcW w:w="980" w:type="dxa"/>
            <w:tcBorders>
              <w:top w:val="nil"/>
              <w:left w:val="single" w:sz="4" w:space="0" w:color="auto"/>
              <w:bottom w:val="single" w:sz="4" w:space="0" w:color="auto"/>
              <w:right w:val="single" w:sz="4" w:space="0" w:color="auto"/>
            </w:tcBorders>
            <w:shd w:val="clear" w:color="000000" w:fill="D9D9D9"/>
            <w:noWrap/>
            <w:vAlign w:val="bottom"/>
            <w:hideMark/>
          </w:tcPr>
          <w:p w:rsidR="005737C8" w:rsidRPr="005737C8" w:rsidRDefault="005737C8" w:rsidP="005737C8">
            <w:pPr>
              <w:overflowPunct/>
              <w:autoSpaceDE/>
              <w:autoSpaceDN/>
              <w:adjustRightInd/>
              <w:jc w:val="right"/>
              <w:textAlignment w:val="auto"/>
              <w:rPr>
                <w:rFonts w:ascii="Calibri" w:hAnsi="Calibri" w:cs="Calibri"/>
                <w:color w:val="000000"/>
                <w:sz w:val="18"/>
                <w:szCs w:val="18"/>
              </w:rPr>
            </w:pPr>
            <w:r w:rsidRPr="005737C8">
              <w:rPr>
                <w:rFonts w:ascii="Calibri" w:hAnsi="Calibri" w:cs="Calibri"/>
                <w:color w:val="000000"/>
                <w:sz w:val="18"/>
                <w:szCs w:val="18"/>
              </w:rPr>
              <w:t>100%</w:t>
            </w:r>
          </w:p>
        </w:tc>
        <w:tc>
          <w:tcPr>
            <w:tcW w:w="1008"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$ 65,100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$ 74,400 </w:t>
            </w:r>
          </w:p>
        </w:tc>
        <w:tc>
          <w:tcPr>
            <w:tcW w:w="1056"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$ 83,700 </w:t>
            </w:r>
          </w:p>
        </w:tc>
        <w:tc>
          <w:tcPr>
            <w:tcW w:w="104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$ 93,000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$ 100,440 </w:t>
            </w:r>
          </w:p>
        </w:tc>
        <w:tc>
          <w:tcPr>
            <w:tcW w:w="1194"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$ 107,880 </w:t>
            </w:r>
          </w:p>
        </w:tc>
        <w:tc>
          <w:tcPr>
            <w:tcW w:w="116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$ 115,320 </w:t>
            </w:r>
          </w:p>
        </w:tc>
        <w:tc>
          <w:tcPr>
            <w:tcW w:w="1220" w:type="dxa"/>
            <w:tcBorders>
              <w:top w:val="nil"/>
              <w:left w:val="nil"/>
              <w:bottom w:val="single" w:sz="4" w:space="0" w:color="auto"/>
              <w:right w:val="single" w:sz="4" w:space="0" w:color="auto"/>
            </w:tcBorders>
            <w:shd w:val="clear" w:color="000000" w:fill="FFFFFF"/>
            <w:noWrap/>
            <w:vAlign w:val="bottom"/>
            <w:hideMark/>
          </w:tcPr>
          <w:p w:rsidR="005737C8" w:rsidRPr="005737C8" w:rsidRDefault="005737C8" w:rsidP="005737C8">
            <w:pPr>
              <w:overflowPunct/>
              <w:autoSpaceDE/>
              <w:autoSpaceDN/>
              <w:adjustRightInd/>
              <w:textAlignment w:val="auto"/>
              <w:rPr>
                <w:rFonts w:ascii="Calibri" w:hAnsi="Calibri" w:cs="Calibri"/>
                <w:color w:val="000000"/>
                <w:sz w:val="18"/>
                <w:szCs w:val="18"/>
              </w:rPr>
            </w:pPr>
            <w:r w:rsidRPr="005737C8">
              <w:rPr>
                <w:rFonts w:ascii="Calibri" w:hAnsi="Calibri" w:cs="Calibri"/>
                <w:color w:val="000000"/>
                <w:sz w:val="18"/>
                <w:szCs w:val="18"/>
              </w:rPr>
              <w:t xml:space="preserve"> $  122,760 </w:t>
            </w:r>
          </w:p>
        </w:tc>
      </w:tr>
    </w:tbl>
    <w:p w:rsidR="00A42E16" w:rsidRDefault="00A42E16" w:rsidP="0021442A">
      <w:pPr>
        <w:rPr>
          <w:rFonts w:ascii="Times New Roman" w:hAnsi="Times New Roman"/>
        </w:rPr>
      </w:pPr>
    </w:p>
    <w:p w:rsidR="007369AE" w:rsidRDefault="007369AE" w:rsidP="0021442A">
      <w:pPr>
        <w:rPr>
          <w:rFonts w:ascii="Times New Roman" w:hAnsi="Times New Roman"/>
        </w:rPr>
      </w:pPr>
    </w:p>
    <w:p w:rsidR="00377513" w:rsidRDefault="00377513" w:rsidP="0021442A">
      <w:pPr>
        <w:rPr>
          <w:rFonts w:ascii="Times New Roman" w:hAnsi="Times New Roman"/>
          <w:bCs/>
          <w:spacing w:val="-1"/>
          <w:szCs w:val="24"/>
        </w:rPr>
      </w:pPr>
      <w:r>
        <w:rPr>
          <w:rFonts w:ascii="Times New Roman" w:hAnsi="Times New Roman"/>
          <w:bCs/>
          <w:spacing w:val="-1"/>
          <w:szCs w:val="24"/>
        </w:rPr>
        <w:t>Program Guidance 2013-05, provide</w:t>
      </w:r>
      <w:r w:rsidR="00AF604A">
        <w:rPr>
          <w:rFonts w:ascii="Times New Roman" w:hAnsi="Times New Roman"/>
          <w:bCs/>
          <w:spacing w:val="-1"/>
          <w:szCs w:val="24"/>
        </w:rPr>
        <w:t>s</w:t>
      </w:r>
      <w:r>
        <w:rPr>
          <w:rFonts w:ascii="Times New Roman" w:hAnsi="Times New Roman"/>
          <w:bCs/>
          <w:spacing w:val="-1"/>
          <w:szCs w:val="24"/>
        </w:rPr>
        <w:t xml:space="preserve"> i</w:t>
      </w:r>
      <w:r>
        <w:rPr>
          <w:rFonts w:ascii="Times New Roman" w:hAnsi="Times New Roman"/>
        </w:rPr>
        <w:t xml:space="preserve">nformation </w:t>
      </w:r>
      <w:r>
        <w:rPr>
          <w:rFonts w:ascii="Times New Roman" w:hAnsi="Times New Roman"/>
          <w:bCs/>
          <w:spacing w:val="-1"/>
          <w:szCs w:val="24"/>
        </w:rPr>
        <w:t>on how to calculate annual income under the I</w:t>
      </w:r>
      <w:r w:rsidR="00AF604A">
        <w:rPr>
          <w:rFonts w:ascii="Times New Roman" w:hAnsi="Times New Roman"/>
          <w:bCs/>
          <w:spacing w:val="-1"/>
          <w:szCs w:val="24"/>
        </w:rPr>
        <w:t xml:space="preserve">ndian Housing Block Grant </w:t>
      </w:r>
      <w:r>
        <w:rPr>
          <w:rFonts w:ascii="Times New Roman" w:hAnsi="Times New Roman"/>
          <w:bCs/>
          <w:spacing w:val="-1"/>
          <w:szCs w:val="24"/>
        </w:rPr>
        <w:t xml:space="preserve">program for the purpose of program eligibility.  </w:t>
      </w:r>
    </w:p>
    <w:p w:rsidR="0004713C" w:rsidRDefault="0004713C" w:rsidP="0021442A">
      <w:pPr>
        <w:rPr>
          <w:rFonts w:ascii="Times New Roman" w:hAnsi="Times New Roman"/>
          <w:bCs/>
          <w:spacing w:val="-1"/>
          <w:szCs w:val="24"/>
        </w:rPr>
      </w:pPr>
    </w:p>
    <w:p w:rsidR="00634721" w:rsidRDefault="00377513" w:rsidP="0021442A">
      <w:pPr>
        <w:rPr>
          <w:rFonts w:ascii="Times New Roman" w:hAnsi="Times New Roman"/>
        </w:rPr>
      </w:pPr>
      <w:r>
        <w:rPr>
          <w:rFonts w:ascii="Times New Roman" w:hAnsi="Times New Roman"/>
          <w:bCs/>
          <w:spacing w:val="-1"/>
          <w:szCs w:val="24"/>
        </w:rPr>
        <w:t xml:space="preserve">For additional information on </w:t>
      </w:r>
      <w:r w:rsidR="0021442A">
        <w:rPr>
          <w:rFonts w:ascii="Times New Roman" w:hAnsi="Times New Roman"/>
        </w:rPr>
        <w:t>the income limits for your area</w:t>
      </w:r>
      <w:r w:rsidR="000F2AC5">
        <w:rPr>
          <w:rFonts w:ascii="Times New Roman" w:hAnsi="Times New Roman"/>
        </w:rPr>
        <w:t xml:space="preserve">, </w:t>
      </w:r>
      <w:r w:rsidR="003A469D">
        <w:rPr>
          <w:rFonts w:ascii="Times New Roman" w:hAnsi="Times New Roman"/>
        </w:rPr>
        <w:t xml:space="preserve">see the following web site </w:t>
      </w:r>
      <w:hyperlink w:history="1"/>
      <w:r w:rsidR="003A469D">
        <w:rPr>
          <w:rFonts w:ascii="Times New Roman" w:hAnsi="Times New Roman"/>
        </w:rPr>
        <w:t xml:space="preserve"> </w:t>
      </w:r>
      <w:r w:rsidR="007369AE">
        <w:rPr>
          <w:rFonts w:ascii="Times New Roman" w:hAnsi="Times New Roman"/>
        </w:rPr>
        <w:t xml:space="preserve"> </w:t>
      </w:r>
      <w:hyperlink r:id="rId11" w:history="1">
        <w:r w:rsidR="007369AE" w:rsidRPr="00221764">
          <w:rPr>
            <w:rStyle w:val="Hyperlink"/>
            <w:rFonts w:ascii="Times New Roman" w:hAnsi="Times New Roman"/>
          </w:rPr>
          <w:t>http://www.huduser.org/portal/datasets/il.html</w:t>
        </w:r>
      </w:hyperlink>
      <w:r w:rsidR="007369AE">
        <w:rPr>
          <w:rFonts w:ascii="Times New Roman" w:hAnsi="Times New Roman"/>
        </w:rPr>
        <w:t xml:space="preserve"> or </w:t>
      </w:r>
      <w:r w:rsidR="00622263">
        <w:rPr>
          <w:rFonts w:ascii="Times New Roman" w:hAnsi="Times New Roman"/>
        </w:rPr>
        <w:t>contact</w:t>
      </w:r>
      <w:r w:rsidR="0021442A">
        <w:rPr>
          <w:rFonts w:ascii="Times New Roman" w:hAnsi="Times New Roman"/>
        </w:rPr>
        <w:t xml:space="preserve"> your local Area Offic</w:t>
      </w:r>
      <w:r w:rsidR="00622263">
        <w:rPr>
          <w:rFonts w:ascii="Times New Roman" w:hAnsi="Times New Roman"/>
        </w:rPr>
        <w:t xml:space="preserve">e of Native American Programs. </w:t>
      </w: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p w:rsidR="009919DB" w:rsidRDefault="009919DB">
      <w:pPr>
        <w:overflowPunct/>
        <w:autoSpaceDE/>
        <w:autoSpaceDN/>
        <w:adjustRightInd/>
        <w:textAlignment w:val="auto"/>
        <w:rPr>
          <w:rFonts w:ascii="Times New Roman" w:hAnsi="Times New Roman"/>
        </w:rPr>
      </w:pPr>
    </w:p>
    <w:tbl>
      <w:tblPr>
        <w:tblW w:w="9547"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1447"/>
        <w:gridCol w:w="1253"/>
        <w:gridCol w:w="487"/>
        <w:gridCol w:w="953"/>
        <w:gridCol w:w="1620"/>
        <w:gridCol w:w="607"/>
        <w:gridCol w:w="660"/>
        <w:gridCol w:w="1260"/>
        <w:gridCol w:w="1260"/>
      </w:tblGrid>
      <w:tr w:rsidR="009919DB" w:rsidTr="00FA6A1E">
        <w:trPr>
          <w:cantSplit/>
          <w:trHeight w:val="251"/>
        </w:trPr>
        <w:tc>
          <w:tcPr>
            <w:tcW w:w="9547" w:type="dxa"/>
            <w:gridSpan w:val="9"/>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rPr>
              <w:t>Internal</w:t>
            </w:r>
            <w:r>
              <w:rPr>
                <w:sz w:val="16"/>
                <w:lang w:val="fr-FR"/>
              </w:rPr>
              <w:t xml:space="preserve"> HUD Distribution:</w:t>
            </w:r>
          </w:p>
        </w:tc>
      </w:tr>
      <w:tr w:rsidR="009919DB" w:rsidTr="00FA6A1E">
        <w:trPr>
          <w:cantSplit/>
          <w:trHeight w:val="186"/>
        </w:trPr>
        <w:tc>
          <w:tcPr>
            <w:tcW w:w="3187"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PN Reading File</w:t>
            </w: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PNPG Reading File</w:t>
            </w: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PNPG PROGRAM GUIDES\RECIP</w:t>
            </w:r>
          </w:p>
        </w:tc>
      </w:tr>
      <w:tr w:rsidR="009919DB" w:rsidTr="00FA6A1E">
        <w:trPr>
          <w:cantSplit/>
          <w:trHeight w:val="183"/>
        </w:trPr>
        <w:tc>
          <w:tcPr>
            <w:tcW w:w="3187"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Diane Robb</w:t>
            </w: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r>
      <w:tr w:rsidR="009919DB" w:rsidTr="00FA6A1E">
        <w:trPr>
          <w:cantSplit/>
          <w:trHeight w:val="183"/>
        </w:trPr>
        <w:tc>
          <w:tcPr>
            <w:tcW w:w="3187"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r>
      <w:tr w:rsidR="009919DB" w:rsidTr="00FA6A1E">
        <w:trPr>
          <w:cantSplit/>
          <w:trHeight w:val="183"/>
        </w:trPr>
        <w:tc>
          <w:tcPr>
            <w:tcW w:w="3187"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c>
          <w:tcPr>
            <w:tcW w:w="3180" w:type="dxa"/>
            <w:gridSpan w:val="3"/>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tc>
      </w:tr>
      <w:tr w:rsidR="009919DB" w:rsidTr="00FA6A1E">
        <w:trPr>
          <w:cantSplit/>
          <w:trHeight w:val="242"/>
        </w:trPr>
        <w:tc>
          <w:tcPr>
            <w:tcW w:w="9547" w:type="dxa"/>
            <w:gridSpan w:val="9"/>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 xml:space="preserve">Identification </w:t>
            </w:r>
            <w:r>
              <w:rPr>
                <w:sz w:val="16"/>
              </w:rPr>
              <w:t>Lines</w:t>
            </w:r>
            <w:r>
              <w:rPr>
                <w:sz w:val="16"/>
                <w:lang w:val="fr-FR"/>
              </w:rPr>
              <w:t>:</w:t>
            </w:r>
          </w:p>
        </w:tc>
      </w:tr>
      <w:tr w:rsidR="009919DB" w:rsidTr="00FA6A1E">
        <w:trPr>
          <w:cantSplit/>
          <w:trHeight w:val="750"/>
        </w:trPr>
        <w:tc>
          <w:tcPr>
            <w:tcW w:w="9547" w:type="dxa"/>
            <w:gridSpan w:val="9"/>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p>
          <w:p w:rsidR="009919DB" w:rsidRDefault="009919DB" w:rsidP="009919DB">
            <w:pPr>
              <w:rPr>
                <w:sz w:val="16"/>
              </w:rPr>
            </w:pPr>
            <w:r>
              <w:rPr>
                <w:sz w:val="16"/>
              </w:rPr>
              <w:t xml:space="preserve">PNPG:ROBB:RWH, (303) 675-1600,  </w:t>
            </w:r>
            <w:r w:rsidR="00920B59">
              <w:rPr>
                <w:sz w:val="16"/>
              </w:rPr>
              <w:t xml:space="preserve">4/ 29/15, </w:t>
            </w:r>
            <w:r>
              <w:rPr>
                <w:sz w:val="16"/>
              </w:rPr>
              <w:t xml:space="preserve">J:\NONAP\STATUE-REG ISSUANCE\PROGRAM GUIDES\RECIP\2015\2015-01A(R) IHBG </w:t>
            </w:r>
          </w:p>
          <w:p w:rsidR="009919DB" w:rsidRPr="00C1689A" w:rsidRDefault="009919DB" w:rsidP="009919DB">
            <w:pPr>
              <w:rPr>
                <w:sz w:val="16"/>
              </w:rPr>
            </w:pPr>
            <w:r>
              <w:rPr>
                <w:sz w:val="16"/>
              </w:rPr>
              <w:t xml:space="preserve">  INCOME LIMITS CORRECTED GUIDANCE</w:t>
            </w:r>
          </w:p>
        </w:tc>
      </w:tr>
      <w:tr w:rsidR="009919DB" w:rsidTr="00FA6A1E">
        <w:trPr>
          <w:cantSplit/>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rPr>
              <w:t>Correspondence</w:t>
            </w:r>
            <w:r>
              <w:rPr>
                <w:sz w:val="16"/>
                <w:lang w:val="fr-FR"/>
              </w:rPr>
              <w:t xml:space="preserve"> </w:t>
            </w:r>
          </w:p>
          <w:p w:rsidR="009919DB" w:rsidRDefault="009919DB" w:rsidP="00FA6A1E">
            <w:pPr>
              <w:keepNext/>
              <w:rPr>
                <w:sz w:val="16"/>
                <w:lang w:val="fr-FR"/>
              </w:rPr>
            </w:pPr>
            <w:r>
              <w:rPr>
                <w:sz w:val="16"/>
                <w:lang w:val="fr-FR"/>
              </w:rPr>
              <w:t>Code</w:t>
            </w:r>
          </w:p>
        </w:tc>
        <w:tc>
          <w:tcPr>
            <w:tcW w:w="1253"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rPr>
              <w:t>Originator</w:t>
            </w:r>
          </w:p>
          <w:p w:rsidR="009919DB" w:rsidRDefault="009919DB" w:rsidP="00FA6A1E">
            <w:pPr>
              <w:keepNext/>
              <w:rPr>
                <w:sz w:val="16"/>
                <w:lang w:val="fr-FR"/>
              </w:rPr>
            </w:pPr>
            <w:r>
              <w:rPr>
                <w:sz w:val="16"/>
                <w:lang w:val="fr-FR"/>
              </w:rPr>
              <w:t>PNPG</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Concurrence</w:t>
            </w:r>
          </w:p>
          <w:p w:rsidR="009919DB" w:rsidRDefault="009919DB" w:rsidP="00FA6A1E">
            <w:pPr>
              <w:keepNext/>
              <w:rPr>
                <w:sz w:val="16"/>
                <w:lang w:val="fr-FR"/>
              </w:rPr>
            </w:pPr>
            <w:r>
              <w:rPr>
                <w:sz w:val="16"/>
                <w:lang w:val="fr-FR"/>
              </w:rPr>
              <w:t>PNPG</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Concurrence</w:t>
            </w:r>
          </w:p>
          <w:p w:rsidR="009919DB" w:rsidRDefault="009919DB" w:rsidP="00FA6A1E">
            <w:pPr>
              <w:keepNext/>
              <w:rPr>
                <w:sz w:val="16"/>
                <w:lang w:val="fr-FR"/>
              </w:rPr>
            </w:pPr>
            <w:r>
              <w:rPr>
                <w:sz w:val="16"/>
                <w:lang w:val="fr-FR"/>
              </w:rPr>
              <w:t>CAHBA</w:t>
            </w: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Concurrence</w:t>
            </w:r>
          </w:p>
          <w:p w:rsidR="009919DB" w:rsidRDefault="009919DB" w:rsidP="00FA6A1E">
            <w:pPr>
              <w:keepNext/>
              <w:rPr>
                <w:sz w:val="16"/>
                <w:lang w:val="fr-FR"/>
              </w:rPr>
            </w:pPr>
            <w:r>
              <w:rPr>
                <w:sz w:val="16"/>
                <w:lang w:val="fr-FR"/>
              </w:rPr>
              <w:t>PNPE</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ind w:right="-108"/>
              <w:rPr>
                <w:sz w:val="16"/>
                <w:lang w:val="fr-FR"/>
              </w:rPr>
            </w:pPr>
            <w:r>
              <w:rPr>
                <w:sz w:val="16"/>
                <w:lang w:val="fr-FR"/>
              </w:rPr>
              <w:t>Concurrence</w:t>
            </w:r>
          </w:p>
          <w:p w:rsidR="009919DB" w:rsidRDefault="009919DB" w:rsidP="00FA6A1E">
            <w:pPr>
              <w:keepNext/>
              <w:rPr>
                <w:sz w:val="16"/>
                <w:lang w:val="fr-FR"/>
              </w:rPr>
            </w:pPr>
            <w:r>
              <w:rPr>
                <w:sz w:val="16"/>
                <w:lang w:val="fr-FR"/>
              </w:rPr>
              <w:t>PNPL</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Concurrence</w:t>
            </w:r>
          </w:p>
          <w:p w:rsidR="009919DB" w:rsidRDefault="009919DB" w:rsidP="00FA6A1E">
            <w:pPr>
              <w:keepNext/>
              <w:ind w:right="72"/>
              <w:rPr>
                <w:sz w:val="16"/>
                <w:lang w:val="fr-FR"/>
              </w:rPr>
            </w:pPr>
            <w:r>
              <w:rPr>
                <w:sz w:val="16"/>
                <w:lang w:val="fr-FR"/>
              </w:rPr>
              <w:t>PND</w:t>
            </w:r>
          </w:p>
        </w:tc>
      </w:tr>
      <w:tr w:rsidR="009919DB" w:rsidTr="00FA6A1E">
        <w:trPr>
          <w:cantSplit/>
          <w:trHeight w:val="300"/>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rPr>
              <w:t>Name</w:t>
            </w:r>
          </w:p>
        </w:tc>
        <w:tc>
          <w:tcPr>
            <w:tcW w:w="1253"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ROBB</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GREEN</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THOMPSON</w:t>
            </w: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BULLOUGH</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WRIGHT</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KEY</w:t>
            </w:r>
          </w:p>
        </w:tc>
      </w:tr>
      <w:tr w:rsidR="009919DB" w:rsidTr="00FA6A1E">
        <w:trPr>
          <w:cantSplit/>
          <w:trHeight w:val="300"/>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Initials</w:t>
            </w:r>
          </w:p>
        </w:tc>
        <w:tc>
          <w:tcPr>
            <w:tcW w:w="1253" w:type="dxa"/>
            <w:tcBorders>
              <w:top w:val="single" w:sz="6" w:space="0" w:color="auto"/>
              <w:left w:val="single" w:sz="6" w:space="0" w:color="auto"/>
              <w:bottom w:val="single" w:sz="6" w:space="0" w:color="auto"/>
              <w:right w:val="single" w:sz="6" w:space="0" w:color="auto"/>
            </w:tcBorders>
          </w:tcPr>
          <w:p w:rsidR="009919DB" w:rsidRDefault="00920B59" w:rsidP="00FA6A1E">
            <w:pPr>
              <w:keepNext/>
              <w:rPr>
                <w:sz w:val="16"/>
                <w:lang w:val="fr-FR"/>
              </w:rPr>
            </w:pPr>
            <w:r>
              <w:rPr>
                <w:sz w:val="16"/>
                <w:lang w:val="fr-FR"/>
              </w:rPr>
              <w:t>DER</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20B59" w:rsidP="00FA6A1E">
            <w:pPr>
              <w:keepNext/>
              <w:rPr>
                <w:sz w:val="16"/>
                <w:lang w:val="fr-FR"/>
              </w:rPr>
            </w:pPr>
            <w:r>
              <w:rPr>
                <w:sz w:val="16"/>
                <w:lang w:val="fr-FR"/>
              </w:rPr>
              <w:t>GNG</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 xml:space="preserve"> </w:t>
            </w: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 xml:space="preserve"> </w:t>
            </w:r>
            <w:r w:rsidR="006C2BE8">
              <w:rPr>
                <w:sz w:val="16"/>
                <w:lang w:val="fr-FR"/>
              </w:rPr>
              <w:t>JF</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 xml:space="preserve"> </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lang w:val="fr-FR"/>
              </w:rPr>
            </w:pPr>
            <w:r>
              <w:rPr>
                <w:sz w:val="16"/>
                <w:lang w:val="fr-FR"/>
              </w:rPr>
              <w:t xml:space="preserve"> </w:t>
            </w: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Date</w:t>
            </w:r>
          </w:p>
        </w:tc>
        <w:tc>
          <w:tcPr>
            <w:tcW w:w="1253" w:type="dxa"/>
            <w:tcBorders>
              <w:top w:val="single" w:sz="6" w:space="0" w:color="auto"/>
              <w:left w:val="single" w:sz="6" w:space="0" w:color="auto"/>
              <w:bottom w:val="single" w:sz="6" w:space="0" w:color="auto"/>
              <w:right w:val="single" w:sz="6" w:space="0" w:color="auto"/>
            </w:tcBorders>
          </w:tcPr>
          <w:p w:rsidR="009919DB" w:rsidRDefault="00920B59" w:rsidP="00FA6A1E">
            <w:pPr>
              <w:keepNext/>
              <w:rPr>
                <w:sz w:val="16"/>
              </w:rPr>
            </w:pPr>
            <w:r>
              <w:rPr>
                <w:sz w:val="16"/>
              </w:rPr>
              <w:t>4/25/15</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20B59" w:rsidP="00FA6A1E">
            <w:pPr>
              <w:keepNext/>
              <w:rPr>
                <w:sz w:val="16"/>
              </w:rPr>
            </w:pPr>
            <w:r>
              <w:rPr>
                <w:sz w:val="16"/>
              </w:rPr>
              <w:t>4/25/15</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6C2BE8" w:rsidP="00FA6A1E">
            <w:pPr>
              <w:keepNext/>
              <w:rPr>
                <w:sz w:val="16"/>
              </w:rPr>
            </w:pPr>
            <w:r>
              <w:rPr>
                <w:sz w:val="16"/>
              </w:rPr>
              <w:t>4/30/15</w:t>
            </w: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53"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Correspondence Code</w:t>
            </w:r>
          </w:p>
        </w:tc>
        <w:tc>
          <w:tcPr>
            <w:tcW w:w="1253"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Concurrence</w:t>
            </w:r>
          </w:p>
          <w:p w:rsidR="009919DB" w:rsidRDefault="009919DB" w:rsidP="00FA6A1E">
            <w:pPr>
              <w:keepNext/>
              <w:rPr>
                <w:sz w:val="16"/>
              </w:rPr>
            </w:pPr>
            <w:r>
              <w:rPr>
                <w:sz w:val="16"/>
              </w:rPr>
              <w:t>PN</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Concurrence</w:t>
            </w:r>
          </w:p>
          <w:p w:rsidR="009919DB" w:rsidRDefault="009919DB" w:rsidP="00FA6A1E">
            <w:pPr>
              <w:keepNext/>
              <w:rPr>
                <w:sz w:val="16"/>
              </w:rPr>
            </w:pPr>
            <w:r>
              <w:rPr>
                <w:sz w:val="16"/>
              </w:rPr>
              <w:t>PN</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p w:rsidR="009919DB" w:rsidRDefault="009919DB" w:rsidP="00FA6A1E">
            <w:pPr>
              <w:keepNext/>
              <w:rPr>
                <w:sz w:val="16"/>
              </w:rPr>
            </w:pP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Name</w:t>
            </w:r>
          </w:p>
        </w:tc>
        <w:tc>
          <w:tcPr>
            <w:tcW w:w="1253"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O’HARA</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BOYD</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Initials</w:t>
            </w:r>
          </w:p>
        </w:tc>
        <w:tc>
          <w:tcPr>
            <w:tcW w:w="1253" w:type="dxa"/>
            <w:tcBorders>
              <w:top w:val="single" w:sz="6" w:space="0" w:color="auto"/>
              <w:left w:val="single" w:sz="6" w:space="0" w:color="auto"/>
              <w:bottom w:val="single" w:sz="6" w:space="0" w:color="auto"/>
              <w:right w:val="single" w:sz="6" w:space="0" w:color="auto"/>
            </w:tcBorders>
          </w:tcPr>
          <w:p w:rsidR="009919DB" w:rsidRDefault="006C2BE8" w:rsidP="00FA6A1E">
            <w:pPr>
              <w:keepNext/>
              <w:rPr>
                <w:sz w:val="16"/>
              </w:rPr>
            </w:pPr>
            <w:r>
              <w:rPr>
                <w:sz w:val="16"/>
              </w:rPr>
              <w:t>DO</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 xml:space="preserve"> </w:t>
            </w: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 xml:space="preserve"> </w:t>
            </w: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r w:rsidR="009919DB" w:rsidTr="00FA6A1E">
        <w:trPr>
          <w:cantSplit/>
          <w:trHeight w:val="273"/>
        </w:trPr>
        <w:tc>
          <w:tcPr>
            <w:tcW w:w="1447"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r>
              <w:rPr>
                <w:sz w:val="16"/>
              </w:rPr>
              <w:t>Date</w:t>
            </w:r>
          </w:p>
        </w:tc>
        <w:tc>
          <w:tcPr>
            <w:tcW w:w="1253" w:type="dxa"/>
            <w:tcBorders>
              <w:top w:val="single" w:sz="6" w:space="0" w:color="auto"/>
              <w:left w:val="single" w:sz="6" w:space="0" w:color="auto"/>
              <w:bottom w:val="single" w:sz="6" w:space="0" w:color="auto"/>
              <w:right w:val="single" w:sz="6" w:space="0" w:color="auto"/>
            </w:tcBorders>
          </w:tcPr>
          <w:p w:rsidR="009919DB" w:rsidRDefault="006C2BE8" w:rsidP="00FA6A1E">
            <w:pPr>
              <w:keepNext/>
              <w:rPr>
                <w:sz w:val="16"/>
              </w:rPr>
            </w:pPr>
            <w:r>
              <w:rPr>
                <w:sz w:val="16"/>
              </w:rPr>
              <w:t>4/30/15</w:t>
            </w:r>
          </w:p>
        </w:tc>
        <w:tc>
          <w:tcPr>
            <w:tcW w:w="1440"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62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7" w:type="dxa"/>
            <w:gridSpan w:val="2"/>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c>
          <w:tcPr>
            <w:tcW w:w="1260" w:type="dxa"/>
            <w:tcBorders>
              <w:top w:val="single" w:sz="6" w:space="0" w:color="auto"/>
              <w:left w:val="single" w:sz="6" w:space="0" w:color="auto"/>
              <w:bottom w:val="single" w:sz="6" w:space="0" w:color="auto"/>
              <w:right w:val="single" w:sz="6" w:space="0" w:color="auto"/>
            </w:tcBorders>
          </w:tcPr>
          <w:p w:rsidR="009919DB" w:rsidRDefault="009919DB" w:rsidP="00FA6A1E">
            <w:pPr>
              <w:keepNext/>
              <w:rPr>
                <w:sz w:val="16"/>
              </w:rPr>
            </w:pPr>
          </w:p>
        </w:tc>
      </w:tr>
    </w:tbl>
    <w:p w:rsidR="009919DB" w:rsidRPr="00D018EF" w:rsidRDefault="009919DB" w:rsidP="009919DB">
      <w:pPr>
        <w:rPr>
          <w:sz w:val="16"/>
          <w:szCs w:val="16"/>
        </w:rPr>
      </w:pPr>
      <w:r w:rsidRPr="00D018EF">
        <w:rPr>
          <w:sz w:val="16"/>
          <w:szCs w:val="16"/>
        </w:rPr>
        <w:t>    Official Record Copy                         U.S. Department of Housing and Urban Development    </w:t>
      </w:r>
      <w:r>
        <w:rPr>
          <w:sz w:val="16"/>
          <w:szCs w:val="16"/>
        </w:rPr>
        <w:t>               </w:t>
      </w:r>
      <w:r w:rsidRPr="00D018EF">
        <w:rPr>
          <w:sz w:val="16"/>
          <w:szCs w:val="16"/>
        </w:rPr>
        <w:t>      form HUD-713.1 (02/03)</w:t>
      </w:r>
    </w:p>
    <w:p w:rsidR="009919DB" w:rsidRPr="009919DB" w:rsidRDefault="009919DB" w:rsidP="009919DB">
      <w:r w:rsidRPr="00D018EF">
        <w:rPr>
          <w:sz w:val="16"/>
          <w:szCs w:val="16"/>
        </w:rPr>
        <w:t>                                                                                 Previous edition is obsolete</w:t>
      </w:r>
      <w:r>
        <w:rPr>
          <w:rFonts w:ascii="Times New Roman" w:hAnsi="Times New Roman"/>
        </w:rPr>
        <w:br w:type="page"/>
      </w:r>
    </w:p>
    <w:tbl>
      <w:tblPr>
        <w:tblW w:w="8687" w:type="dxa"/>
        <w:tblInd w:w="93" w:type="dxa"/>
        <w:tblCellMar>
          <w:left w:w="0" w:type="dxa"/>
          <w:right w:w="0" w:type="dxa"/>
        </w:tblCellMar>
        <w:tblLook w:val="04A0" w:firstRow="1" w:lastRow="0" w:firstColumn="1" w:lastColumn="0" w:noHBand="0" w:noVBand="1"/>
      </w:tblPr>
      <w:tblGrid>
        <w:gridCol w:w="1517"/>
        <w:gridCol w:w="1133"/>
        <w:gridCol w:w="397"/>
        <w:gridCol w:w="832"/>
        <w:gridCol w:w="1229"/>
        <w:gridCol w:w="607"/>
        <w:gridCol w:w="622"/>
        <w:gridCol w:w="1121"/>
        <w:gridCol w:w="1229"/>
      </w:tblGrid>
      <w:tr w:rsidR="009919DB" w:rsidRPr="00D018EF" w:rsidTr="00FA6A1E">
        <w:trPr>
          <w:cantSplit/>
          <w:trHeight w:val="251"/>
        </w:trPr>
        <w:tc>
          <w:tcPr>
            <w:tcW w:w="8687" w:type="dxa"/>
            <w:gridSpan w:val="9"/>
            <w:tcBorders>
              <w:top w:val="single" w:sz="8" w:space="0" w:color="auto"/>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color w:val="000000"/>
                <w:sz w:val="23"/>
                <w:szCs w:val="23"/>
              </w:rPr>
              <w:lastRenderedPageBreak/>
              <w:br w:type="page"/>
            </w:r>
            <w:r w:rsidRPr="00D018EF">
              <w:rPr>
                <w:color w:val="000000"/>
                <w:sz w:val="23"/>
                <w:szCs w:val="23"/>
              </w:rPr>
              <w:br w:type="page"/>
            </w:r>
            <w:r w:rsidRPr="00D018EF">
              <w:rPr>
                <w:sz w:val="16"/>
                <w:szCs w:val="16"/>
              </w:rPr>
              <w:t>Internal</w:t>
            </w:r>
            <w:r w:rsidRPr="00D018EF">
              <w:rPr>
                <w:sz w:val="16"/>
                <w:szCs w:val="16"/>
                <w:lang w:val="fr-FR"/>
              </w:rPr>
              <w:t xml:space="preserve"> HUD Distribution:</w:t>
            </w:r>
          </w:p>
        </w:tc>
      </w:tr>
      <w:tr w:rsidR="009919DB" w:rsidRPr="00D018EF" w:rsidTr="00FA6A1E">
        <w:trPr>
          <w:cantSplit/>
          <w:trHeight w:val="186"/>
        </w:trPr>
        <w:tc>
          <w:tcPr>
            <w:tcW w:w="3047" w:type="dxa"/>
            <w:gridSpan w:val="3"/>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PNH : Reading File</w:t>
            </w:r>
          </w:p>
        </w:tc>
        <w:tc>
          <w:tcPr>
            <w:tcW w:w="2668" w:type="dxa"/>
            <w:gridSpan w:val="3"/>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PNPG Reading File</w:t>
            </w:r>
          </w:p>
        </w:tc>
        <w:tc>
          <w:tcPr>
            <w:tcW w:w="2972" w:type="dxa"/>
            <w:gridSpan w:val="3"/>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Pr>
                <w:sz w:val="16"/>
                <w:szCs w:val="16"/>
                <w:lang w:val="fr-FR"/>
              </w:rPr>
              <w:t>PNPG NAHASDA/FY 16 ESTIMATE</w:t>
            </w:r>
          </w:p>
        </w:tc>
      </w:tr>
      <w:tr w:rsidR="009919DB" w:rsidRPr="00D018EF" w:rsidTr="00FA6A1E">
        <w:trPr>
          <w:cantSplit/>
          <w:trHeight w:val="183"/>
        </w:trPr>
        <w:tc>
          <w:tcPr>
            <w:tcW w:w="3047" w:type="dxa"/>
            <w:gridSpan w:val="3"/>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Jackie Kruszek</w:t>
            </w:r>
          </w:p>
        </w:tc>
        <w:tc>
          <w:tcPr>
            <w:tcW w:w="2668" w:type="dxa"/>
            <w:gridSpan w:val="3"/>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FIRST PIC</w:t>
            </w:r>
          </w:p>
        </w:tc>
        <w:tc>
          <w:tcPr>
            <w:tcW w:w="2972" w:type="dxa"/>
            <w:gridSpan w:val="3"/>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Pr>
                <w:sz w:val="16"/>
                <w:szCs w:val="16"/>
                <w:lang w:val="fr-FR"/>
              </w:rPr>
              <w:t xml:space="preserve"> </w:t>
            </w:r>
          </w:p>
        </w:tc>
      </w:tr>
      <w:tr w:rsidR="009919DB" w:rsidRPr="00D018EF" w:rsidTr="00FA6A1E">
        <w:trPr>
          <w:cantSplit/>
          <w:trHeight w:val="183"/>
        </w:trPr>
        <w:tc>
          <w:tcPr>
            <w:tcW w:w="3047" w:type="dxa"/>
            <w:gridSpan w:val="3"/>
            <w:tcBorders>
              <w:top w:val="nil"/>
              <w:left w:val="single" w:sz="8" w:space="0" w:color="auto"/>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2668" w:type="dxa"/>
            <w:gridSpan w:val="3"/>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2972" w:type="dxa"/>
            <w:gridSpan w:val="3"/>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r>
      <w:tr w:rsidR="009919DB" w:rsidRPr="00D018EF" w:rsidTr="00FA6A1E">
        <w:trPr>
          <w:cantSplit/>
          <w:trHeight w:val="183"/>
        </w:trPr>
        <w:tc>
          <w:tcPr>
            <w:tcW w:w="3047" w:type="dxa"/>
            <w:gridSpan w:val="3"/>
            <w:tcBorders>
              <w:top w:val="nil"/>
              <w:left w:val="single" w:sz="8" w:space="0" w:color="auto"/>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2668" w:type="dxa"/>
            <w:gridSpan w:val="3"/>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2972" w:type="dxa"/>
            <w:gridSpan w:val="3"/>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r>
      <w:tr w:rsidR="009919DB" w:rsidRPr="00D018EF" w:rsidTr="00FA6A1E">
        <w:trPr>
          <w:cantSplit/>
          <w:trHeight w:val="242"/>
        </w:trPr>
        <w:tc>
          <w:tcPr>
            <w:tcW w:w="8687" w:type="dxa"/>
            <w:gridSpan w:val="9"/>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 xml:space="preserve">Identification </w:t>
            </w:r>
            <w:r w:rsidRPr="00D018EF">
              <w:rPr>
                <w:sz w:val="16"/>
                <w:szCs w:val="16"/>
              </w:rPr>
              <w:t>Lines</w:t>
            </w:r>
            <w:r w:rsidRPr="00D018EF">
              <w:rPr>
                <w:sz w:val="16"/>
                <w:szCs w:val="16"/>
                <w:lang w:val="fr-FR"/>
              </w:rPr>
              <w:t>:</w:t>
            </w:r>
          </w:p>
        </w:tc>
      </w:tr>
      <w:tr w:rsidR="009919DB" w:rsidRPr="00D018EF" w:rsidTr="00FA6A1E">
        <w:trPr>
          <w:cantSplit/>
          <w:trHeight w:val="750"/>
        </w:trPr>
        <w:tc>
          <w:tcPr>
            <w:tcW w:w="8687" w:type="dxa"/>
            <w:gridSpan w:val="9"/>
            <w:tcBorders>
              <w:top w:val="nil"/>
              <w:left w:val="single" w:sz="8" w:space="0" w:color="auto"/>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p w:rsidR="009919DB" w:rsidRDefault="009919DB" w:rsidP="00FA6A1E">
            <w:pPr>
              <w:rPr>
                <w:sz w:val="16"/>
                <w:szCs w:val="16"/>
              </w:rPr>
            </w:pPr>
            <w:r w:rsidRPr="00D018EF">
              <w:rPr>
                <w:sz w:val="16"/>
                <w:szCs w:val="16"/>
              </w:rPr>
              <w:t xml:space="preserve">PNPG:KRUSZEK:RWH: </w:t>
            </w:r>
            <w:r>
              <w:rPr>
                <w:sz w:val="16"/>
                <w:szCs w:val="16"/>
              </w:rPr>
              <w:t>4/17/2015</w:t>
            </w:r>
            <w:r w:rsidRPr="00D018EF">
              <w:rPr>
                <w:sz w:val="16"/>
                <w:szCs w:val="16"/>
              </w:rPr>
              <w:t>, (303) 675-1600, J:/NON</w:t>
            </w:r>
            <w:r>
              <w:rPr>
                <w:sz w:val="16"/>
                <w:szCs w:val="16"/>
              </w:rPr>
              <w:t>AP/GRANTS MANAGEMENT/CORRECTION\FY 16 ESTIMATE</w:t>
            </w:r>
          </w:p>
          <w:p w:rsidR="009919DB" w:rsidRPr="00D018EF" w:rsidRDefault="009919DB" w:rsidP="00FA6A1E">
            <w:pPr>
              <w:rPr>
                <w:sz w:val="16"/>
                <w:szCs w:val="16"/>
              </w:rPr>
            </w:pPr>
            <w:r>
              <w:rPr>
                <w:sz w:val="16"/>
                <w:szCs w:val="16"/>
              </w:rPr>
              <w:t xml:space="preserve">  \FY 2016 DRAFT  (FCAS)</w:t>
            </w:r>
          </w:p>
          <w:p w:rsidR="009919DB" w:rsidRPr="00D018EF" w:rsidRDefault="009919DB" w:rsidP="00FA6A1E">
            <w:pPr>
              <w:rPr>
                <w:rFonts w:eastAsiaTheme="minorHAnsi"/>
                <w:b/>
                <w:bCs/>
                <w:sz w:val="16"/>
                <w:szCs w:val="16"/>
                <w:lang w:val="fr-FR"/>
              </w:rPr>
            </w:pPr>
          </w:p>
        </w:tc>
      </w:tr>
      <w:tr w:rsidR="009919DB" w:rsidRPr="00D018EF" w:rsidTr="00FA6A1E">
        <w:trPr>
          <w:cantSplit/>
        </w:trPr>
        <w:tc>
          <w:tcPr>
            <w:tcW w:w="1517"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rPr>
              <w:t xml:space="preserve">Correspondence </w:t>
            </w:r>
          </w:p>
          <w:p w:rsidR="009919DB" w:rsidRPr="00D018EF" w:rsidRDefault="009919DB" w:rsidP="00FA6A1E">
            <w:pPr>
              <w:keepNext/>
              <w:rPr>
                <w:rFonts w:eastAsiaTheme="minorHAnsi"/>
                <w:sz w:val="16"/>
                <w:szCs w:val="16"/>
                <w:lang w:val="fr-FR"/>
              </w:rPr>
            </w:pPr>
            <w:r w:rsidRPr="00D018EF">
              <w:rPr>
                <w:sz w:val="16"/>
                <w:szCs w:val="16"/>
                <w:lang w:val="fr-FR"/>
              </w:rPr>
              <w:t>Code</w:t>
            </w:r>
          </w:p>
        </w:tc>
        <w:tc>
          <w:tcPr>
            <w:tcW w:w="1133" w:type="dxa"/>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rPr>
              <w:t>Originator</w:t>
            </w:r>
          </w:p>
          <w:p w:rsidR="009919DB" w:rsidRPr="00D018EF" w:rsidRDefault="009919DB" w:rsidP="00FA6A1E">
            <w:pPr>
              <w:keepNext/>
              <w:rPr>
                <w:rFonts w:eastAsiaTheme="minorHAnsi"/>
                <w:sz w:val="16"/>
                <w:szCs w:val="16"/>
                <w:lang w:val="fr-FR"/>
              </w:rPr>
            </w:pPr>
            <w:r w:rsidRPr="00D018EF">
              <w:rPr>
                <w:sz w:val="16"/>
                <w:szCs w:val="16"/>
                <w:lang w:val="fr-FR"/>
              </w:rPr>
              <w:t>PNPG</w:t>
            </w: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Concurrence</w:t>
            </w:r>
          </w:p>
          <w:p w:rsidR="009919DB" w:rsidRPr="00D018EF" w:rsidRDefault="009919DB" w:rsidP="00FA6A1E">
            <w:pPr>
              <w:keepNext/>
              <w:rPr>
                <w:rFonts w:eastAsiaTheme="minorHAnsi"/>
                <w:sz w:val="16"/>
                <w:szCs w:val="16"/>
                <w:lang w:val="fr-FR"/>
              </w:rPr>
            </w:pPr>
            <w:r w:rsidRPr="00D018EF">
              <w:rPr>
                <w:sz w:val="16"/>
                <w:szCs w:val="16"/>
                <w:lang w:val="fr-FR"/>
              </w:rPr>
              <w:t>PNPG</w:t>
            </w: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r w:rsidRPr="00D018EF">
              <w:rPr>
                <w:sz w:val="16"/>
                <w:szCs w:val="16"/>
                <w:lang w:val="fr-FR"/>
              </w:rPr>
              <w:t>Concurrence</w:t>
            </w:r>
          </w:p>
          <w:p w:rsidR="009919DB" w:rsidRPr="00D018EF" w:rsidRDefault="009919DB" w:rsidP="00FA6A1E">
            <w:pPr>
              <w:keepNext/>
              <w:rPr>
                <w:rFonts w:eastAsiaTheme="minorHAnsi"/>
                <w:sz w:val="16"/>
                <w:szCs w:val="16"/>
                <w:lang w:val="fr-FR"/>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r w:rsidRPr="00D018EF">
              <w:rPr>
                <w:sz w:val="16"/>
                <w:szCs w:val="16"/>
                <w:lang w:val="fr-FR"/>
              </w:rPr>
              <w:t>Concurrence</w:t>
            </w:r>
          </w:p>
          <w:p w:rsidR="009919DB" w:rsidRPr="00D018EF" w:rsidRDefault="009919DB" w:rsidP="00FA6A1E">
            <w:pPr>
              <w:keepNext/>
              <w:rPr>
                <w:rFonts w:eastAsiaTheme="minorHAnsi"/>
                <w:sz w:val="16"/>
                <w:szCs w:val="16"/>
                <w:lang w:val="fr-FR"/>
              </w:rPr>
            </w:pPr>
          </w:p>
        </w:tc>
        <w:tc>
          <w:tcPr>
            <w:tcW w:w="1121"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ind w:right="-108"/>
              <w:rPr>
                <w:rFonts w:eastAsiaTheme="minorHAnsi"/>
                <w:sz w:val="16"/>
                <w:szCs w:val="16"/>
                <w:lang w:val="fr-FR"/>
              </w:rPr>
            </w:pPr>
            <w:r w:rsidRPr="00D018EF">
              <w:rPr>
                <w:sz w:val="16"/>
                <w:szCs w:val="16"/>
                <w:lang w:val="fr-FR"/>
              </w:rPr>
              <w:t>Concurrence</w:t>
            </w:r>
          </w:p>
          <w:p w:rsidR="009919DB" w:rsidRPr="00D018EF" w:rsidRDefault="009919DB" w:rsidP="00FA6A1E">
            <w:pPr>
              <w:keepNext/>
              <w:rPr>
                <w:rFonts w:eastAsiaTheme="minorHAnsi"/>
                <w:sz w:val="16"/>
                <w:szCs w:val="16"/>
                <w:lang w:val="fr-FR"/>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r w:rsidRPr="00D018EF">
              <w:rPr>
                <w:sz w:val="16"/>
                <w:szCs w:val="16"/>
                <w:lang w:val="fr-FR"/>
              </w:rPr>
              <w:t>Concurrence</w:t>
            </w:r>
          </w:p>
          <w:p w:rsidR="009919DB" w:rsidRPr="00D018EF" w:rsidRDefault="009919DB" w:rsidP="00FA6A1E">
            <w:pPr>
              <w:keepNext/>
              <w:ind w:right="72"/>
              <w:rPr>
                <w:rFonts w:eastAsiaTheme="minorHAnsi"/>
                <w:sz w:val="16"/>
                <w:szCs w:val="16"/>
                <w:lang w:val="fr-FR"/>
              </w:rPr>
            </w:pPr>
          </w:p>
        </w:tc>
      </w:tr>
      <w:tr w:rsidR="009919DB" w:rsidRPr="00D018EF" w:rsidTr="00FA6A1E">
        <w:trPr>
          <w:cantSplit/>
          <w:trHeight w:val="300"/>
        </w:trPr>
        <w:tc>
          <w:tcPr>
            <w:tcW w:w="1517"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rPr>
              <w:t>Name</w:t>
            </w:r>
          </w:p>
        </w:tc>
        <w:tc>
          <w:tcPr>
            <w:tcW w:w="1133" w:type="dxa"/>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HAYNES</w:t>
            </w: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lang w:val="fr-FR"/>
              </w:rPr>
            </w:pPr>
            <w:r w:rsidRPr="00D018EF">
              <w:rPr>
                <w:sz w:val="16"/>
                <w:szCs w:val="16"/>
                <w:lang w:val="fr-FR"/>
              </w:rPr>
              <w:t>KRUSZEK</w:t>
            </w: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121"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r>
      <w:tr w:rsidR="009919DB" w:rsidRPr="00D018EF" w:rsidTr="00FA6A1E">
        <w:trPr>
          <w:cantSplit/>
          <w:trHeight w:val="300"/>
        </w:trPr>
        <w:tc>
          <w:tcPr>
            <w:tcW w:w="1517"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rPr>
            </w:pPr>
            <w:r w:rsidRPr="00D018EF">
              <w:rPr>
                <w:sz w:val="16"/>
                <w:szCs w:val="16"/>
              </w:rPr>
              <w:t>Initials</w:t>
            </w:r>
          </w:p>
        </w:tc>
        <w:tc>
          <w:tcPr>
            <w:tcW w:w="1133"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121"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lang w:val="fr-FR"/>
              </w:rPr>
            </w:pPr>
          </w:p>
        </w:tc>
      </w:tr>
      <w:tr w:rsidR="009919DB" w:rsidRPr="00D018EF" w:rsidTr="00FA6A1E">
        <w:trPr>
          <w:cantSplit/>
          <w:trHeight w:val="273"/>
        </w:trPr>
        <w:tc>
          <w:tcPr>
            <w:tcW w:w="1517"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9919DB" w:rsidRPr="00D018EF" w:rsidRDefault="009919DB" w:rsidP="00FA6A1E">
            <w:pPr>
              <w:keepNext/>
              <w:rPr>
                <w:rFonts w:eastAsiaTheme="minorHAnsi"/>
                <w:sz w:val="16"/>
                <w:szCs w:val="16"/>
              </w:rPr>
            </w:pPr>
            <w:r w:rsidRPr="00D018EF">
              <w:rPr>
                <w:sz w:val="16"/>
                <w:szCs w:val="16"/>
              </w:rPr>
              <w:t>Date</w:t>
            </w:r>
          </w:p>
        </w:tc>
        <w:tc>
          <w:tcPr>
            <w:tcW w:w="1133"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c>
          <w:tcPr>
            <w:tcW w:w="1229" w:type="dxa"/>
            <w:gridSpan w:val="2"/>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c>
          <w:tcPr>
            <w:tcW w:w="1121"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c>
          <w:tcPr>
            <w:tcW w:w="1229" w:type="dxa"/>
            <w:tcBorders>
              <w:top w:val="nil"/>
              <w:left w:val="nil"/>
              <w:bottom w:val="single" w:sz="8" w:space="0" w:color="auto"/>
              <w:right w:val="single" w:sz="8" w:space="0" w:color="auto"/>
            </w:tcBorders>
            <w:tcMar>
              <w:top w:w="0" w:type="dxa"/>
              <w:left w:w="86" w:type="dxa"/>
              <w:bottom w:w="0" w:type="dxa"/>
              <w:right w:w="86" w:type="dxa"/>
            </w:tcMar>
            <w:vAlign w:val="center"/>
          </w:tcPr>
          <w:p w:rsidR="009919DB" w:rsidRPr="00D018EF" w:rsidRDefault="009919DB" w:rsidP="00FA6A1E">
            <w:pPr>
              <w:keepNext/>
              <w:rPr>
                <w:rFonts w:eastAsiaTheme="minorHAnsi"/>
                <w:sz w:val="16"/>
                <w:szCs w:val="16"/>
              </w:rPr>
            </w:pPr>
          </w:p>
        </w:tc>
      </w:tr>
      <w:tr w:rsidR="009919DB" w:rsidRPr="00D018EF" w:rsidTr="00FA6A1E">
        <w:tc>
          <w:tcPr>
            <w:tcW w:w="1517" w:type="dxa"/>
            <w:vAlign w:val="center"/>
            <w:hideMark/>
          </w:tcPr>
          <w:p w:rsidR="009919DB" w:rsidRPr="00D018EF" w:rsidRDefault="009919DB" w:rsidP="00FA6A1E">
            <w:pPr>
              <w:rPr>
                <w:szCs w:val="22"/>
              </w:rPr>
            </w:pPr>
          </w:p>
        </w:tc>
        <w:tc>
          <w:tcPr>
            <w:tcW w:w="1133" w:type="dxa"/>
            <w:vAlign w:val="center"/>
            <w:hideMark/>
          </w:tcPr>
          <w:p w:rsidR="009919DB" w:rsidRPr="00D018EF" w:rsidRDefault="009919DB" w:rsidP="00FA6A1E">
            <w:pPr>
              <w:rPr>
                <w:szCs w:val="22"/>
              </w:rPr>
            </w:pPr>
          </w:p>
        </w:tc>
        <w:tc>
          <w:tcPr>
            <w:tcW w:w="397" w:type="dxa"/>
            <w:vAlign w:val="center"/>
            <w:hideMark/>
          </w:tcPr>
          <w:p w:rsidR="009919DB" w:rsidRPr="00D018EF" w:rsidRDefault="009919DB" w:rsidP="00FA6A1E">
            <w:pPr>
              <w:rPr>
                <w:szCs w:val="22"/>
              </w:rPr>
            </w:pPr>
          </w:p>
        </w:tc>
        <w:tc>
          <w:tcPr>
            <w:tcW w:w="832" w:type="dxa"/>
            <w:vAlign w:val="center"/>
            <w:hideMark/>
          </w:tcPr>
          <w:p w:rsidR="009919DB" w:rsidRPr="00D018EF" w:rsidRDefault="009919DB" w:rsidP="00FA6A1E">
            <w:pPr>
              <w:rPr>
                <w:szCs w:val="22"/>
              </w:rPr>
            </w:pPr>
          </w:p>
        </w:tc>
        <w:tc>
          <w:tcPr>
            <w:tcW w:w="1229" w:type="dxa"/>
            <w:vAlign w:val="center"/>
            <w:hideMark/>
          </w:tcPr>
          <w:p w:rsidR="009919DB" w:rsidRPr="00D018EF" w:rsidRDefault="009919DB" w:rsidP="00FA6A1E">
            <w:pPr>
              <w:rPr>
                <w:szCs w:val="22"/>
              </w:rPr>
            </w:pPr>
          </w:p>
        </w:tc>
        <w:tc>
          <w:tcPr>
            <w:tcW w:w="607" w:type="dxa"/>
            <w:vAlign w:val="center"/>
            <w:hideMark/>
          </w:tcPr>
          <w:p w:rsidR="009919DB" w:rsidRPr="00D018EF" w:rsidRDefault="009919DB" w:rsidP="00FA6A1E">
            <w:pPr>
              <w:rPr>
                <w:szCs w:val="22"/>
              </w:rPr>
            </w:pPr>
          </w:p>
        </w:tc>
        <w:tc>
          <w:tcPr>
            <w:tcW w:w="622" w:type="dxa"/>
            <w:vAlign w:val="center"/>
            <w:hideMark/>
          </w:tcPr>
          <w:p w:rsidR="009919DB" w:rsidRPr="00D018EF" w:rsidRDefault="009919DB" w:rsidP="00FA6A1E">
            <w:pPr>
              <w:rPr>
                <w:szCs w:val="22"/>
              </w:rPr>
            </w:pPr>
          </w:p>
        </w:tc>
        <w:tc>
          <w:tcPr>
            <w:tcW w:w="1121" w:type="dxa"/>
            <w:vAlign w:val="center"/>
            <w:hideMark/>
          </w:tcPr>
          <w:p w:rsidR="009919DB" w:rsidRPr="00D018EF" w:rsidRDefault="009919DB" w:rsidP="00FA6A1E">
            <w:pPr>
              <w:rPr>
                <w:szCs w:val="22"/>
              </w:rPr>
            </w:pPr>
          </w:p>
        </w:tc>
        <w:tc>
          <w:tcPr>
            <w:tcW w:w="1229" w:type="dxa"/>
            <w:vAlign w:val="center"/>
            <w:hideMark/>
          </w:tcPr>
          <w:p w:rsidR="009919DB" w:rsidRPr="00D018EF" w:rsidRDefault="009919DB" w:rsidP="00FA6A1E">
            <w:pPr>
              <w:rPr>
                <w:szCs w:val="22"/>
              </w:rPr>
            </w:pPr>
          </w:p>
        </w:tc>
      </w:tr>
    </w:tbl>
    <w:p w:rsidR="009919DB" w:rsidRPr="00D018EF" w:rsidRDefault="009919DB" w:rsidP="009919DB">
      <w:pPr>
        <w:rPr>
          <w:sz w:val="16"/>
          <w:szCs w:val="16"/>
        </w:rPr>
      </w:pPr>
      <w:r w:rsidRPr="00D018EF">
        <w:rPr>
          <w:sz w:val="16"/>
          <w:szCs w:val="16"/>
        </w:rPr>
        <w:t>    Official Record Copy                         U.S. Department of Housing and Urban Development    </w:t>
      </w:r>
      <w:r>
        <w:rPr>
          <w:sz w:val="16"/>
          <w:szCs w:val="16"/>
        </w:rPr>
        <w:t>               </w:t>
      </w:r>
      <w:r w:rsidRPr="00D018EF">
        <w:rPr>
          <w:sz w:val="16"/>
          <w:szCs w:val="16"/>
        </w:rPr>
        <w:t>      form HUD-713.1 (02/03)</w:t>
      </w:r>
    </w:p>
    <w:p w:rsidR="009919DB" w:rsidRDefault="009919DB" w:rsidP="009919DB">
      <w:r w:rsidRPr="00D018EF">
        <w:rPr>
          <w:sz w:val="16"/>
          <w:szCs w:val="16"/>
        </w:rPr>
        <w:t>                                                                                 Previous edition is obsolete</w:t>
      </w:r>
    </w:p>
    <w:p w:rsidR="00634721" w:rsidRDefault="00634721" w:rsidP="0021442A">
      <w:pPr>
        <w:rPr>
          <w:rFonts w:ascii="Times New Roman" w:hAnsi="Times New Roman"/>
        </w:rPr>
      </w:pPr>
    </w:p>
    <w:sectPr w:rsidR="00634721" w:rsidSect="00622263">
      <w:headerReference w:type="default" r:id="rId12"/>
      <w:footerReference w:type="default" r:id="rId13"/>
      <w:footerReference w:type="first" r:id="rId14"/>
      <w:pgSz w:w="12240" w:h="15840"/>
      <w:pgMar w:top="720" w:right="1440" w:bottom="540" w:left="1440" w:header="720" w:footer="242" w:gutter="0"/>
      <w:cols w:space="144" w:equalWidth="0">
        <w:col w:w="9792" w:space="144"/>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22" w:rsidRDefault="00227B22">
      <w:r>
        <w:separator/>
      </w:r>
    </w:p>
  </w:endnote>
  <w:endnote w:type="continuationSeparator" w:id="0">
    <w:p w:rsidR="00227B22" w:rsidRDefault="0022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22" w:rsidRDefault="00A42E16" w:rsidP="00950F44">
    <w:pPr>
      <w:pStyle w:val="Footer"/>
      <w:pBdr>
        <w:top w:val="single" w:sz="18" w:space="1" w:color="auto"/>
        <w:bottom w:val="single" w:sz="18" w:space="1" w:color="auto"/>
      </w:pBdr>
      <w:ind w:right="-180"/>
    </w:pPr>
    <w:r>
      <w:tab/>
    </w:r>
    <w:r w:rsidR="00227B22">
      <w:tab/>
      <w:t xml:space="preserve">      Page </w:t>
    </w:r>
    <w:r w:rsidR="00227B22">
      <w:rPr>
        <w:rStyle w:val="PageNumber"/>
      </w:rPr>
      <w:fldChar w:fldCharType="begin"/>
    </w:r>
    <w:r w:rsidR="00227B22">
      <w:rPr>
        <w:rStyle w:val="PageNumber"/>
      </w:rPr>
      <w:instrText xml:space="preserve"> PAGE </w:instrText>
    </w:r>
    <w:r w:rsidR="00227B22">
      <w:rPr>
        <w:rStyle w:val="PageNumber"/>
      </w:rPr>
      <w:fldChar w:fldCharType="separate"/>
    </w:r>
    <w:r w:rsidR="006C2BE8">
      <w:rPr>
        <w:rStyle w:val="PageNumber"/>
        <w:noProof/>
      </w:rPr>
      <w:t>2</w:t>
    </w:r>
    <w:r w:rsidR="00227B22">
      <w:rPr>
        <w:rStyle w:val="PageNumber"/>
      </w:rPr>
      <w:fldChar w:fldCharType="end"/>
    </w:r>
    <w:r w:rsidR="00227B22">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22" w:rsidRDefault="00227B22">
    <w:pPr>
      <w:pStyle w:val="Footer"/>
      <w:tabs>
        <w:tab w:val="clear" w:pos="4320"/>
        <w:tab w:val="clear" w:pos="8640"/>
        <w:tab w:val="right" w:pos="10512"/>
      </w:tabs>
    </w:pPr>
    <w:r>
      <w:rPr>
        <w:noProof/>
        <w:sz w:val="20"/>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63500</wp:posOffset>
              </wp:positionV>
              <wp:extent cx="5534025" cy="0"/>
              <wp:effectExtent l="9525" t="7620"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46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sL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moTO9cQUEVGpnQ230rJ7NVtMfDildtUQdeGT4cjGQloWM5E1K2DgD+Pv+q2YQQ45exzad&#10;G9sFSGgAOsdpXO7T4GePKBxOpw95OpliRAdfQooh0Vjnv3DdoWCUWALnCExOW+cDEVIMIeEepTdC&#10;yjhsqVBf4sUUkIPHaSlYcMaNPewradGJBLnEL1b1Lszqo2IRrOWErW+2J0JebbhcqoAHpQCdm3XV&#10;w89FuljP1/N8lE9m61Ge1vXo86bKR7NN9mlaP9RVVWe/ArUsL1rBGFeB3aDNLP+72d9eyVVVd3Xe&#10;25C8RY/9ArLDP5KOswzjuwphr9llZ4cZgxxj8O3pBL2/3oP9+oGvfgMAAP//AwBQSwMEFAAGAAgA&#10;AAAhACeX0WrcAAAACAEAAA8AAABkcnMvZG93bnJldi54bWxMj0FPwzAMhe9I/IfISFwmllA0GKXp&#10;hIDeuDBAXL3GtBWN0zXZVvj1GHGAk+X3rOfvFavJ92pPY+wCWzifG1DEdXAdNxZenquzJaiYkB32&#10;gcnCJ0VYlcdHBeYuHPiJ9uvUKAnhmKOFNqUh1zrWLXmM8zAQi/ceRo9J1rHRbsSDhPteZ8Zcao8d&#10;y4cWB7prqf5Y77yFWL3Stvqa1TPzdtEEyrb3jw9o7enJdHsDKtGU/o7hB1/QoRSmTdixi6q3sLiS&#10;Kkl0I1P862y5ALX5FXRZ6P8Fym8AAAD//wMAUEsBAi0AFAAGAAgAAAAhALaDOJL+AAAA4QEAABMA&#10;AAAAAAAAAAAAAAAAAAAAAFtDb250ZW50X1R5cGVzXS54bWxQSwECLQAUAAYACAAAACEAOP0h/9YA&#10;AACUAQAACwAAAAAAAAAAAAAAAAAvAQAAX3JlbHMvLnJlbHNQSwECLQAUAAYACAAAACEAjyELCxAC&#10;AAAoBAAADgAAAAAAAAAAAAAAAAAuAgAAZHJzL2Uyb0RvYy54bWxQSwECLQAUAAYACAAAACEAJ5fR&#10;atwAAAAIAQAADwAAAAAAAAAAAAAAAABqBAAAZHJzL2Rvd25yZXYueG1sUEsFBgAAAAAEAAQA8wAA&#10;AHMFAAAAAA==&#10;"/>
          </w:pict>
        </mc:Fallback>
      </mc:AlternateContent>
    </w:r>
    <w:r>
      <w:t xml:space="preserve">                      </w:t>
    </w:r>
  </w:p>
  <w:p w:rsidR="00227B22" w:rsidRDefault="00227B22">
    <w:pPr>
      <w:pStyle w:val="Footer"/>
      <w:jc w:val="center"/>
      <w:rPr>
        <w:rFonts w:ascii="CG Times" w:hAnsi="CG Times"/>
        <w:bCs/>
        <w:sz w:val="16"/>
      </w:rPr>
    </w:pPr>
    <w:r>
      <w:rPr>
        <w:rFonts w:ascii="CG Times" w:hAnsi="CG Times"/>
        <w:bCs/>
        <w:sz w:val="16"/>
      </w:rPr>
      <w:t>U.S DEPARTMENT OF HOUSING &amp; URBAN DEVELOPMENT</w:t>
    </w:r>
  </w:p>
  <w:p w:rsidR="00227B22" w:rsidRDefault="00227B22">
    <w:pPr>
      <w:pStyle w:val="Footer"/>
      <w:jc w:val="center"/>
      <w:rPr>
        <w:rFonts w:ascii="CG Times" w:hAnsi="CG Times"/>
        <w:bCs/>
        <w:sz w:val="16"/>
      </w:rPr>
    </w:pPr>
    <w:r>
      <w:rPr>
        <w:rFonts w:ascii="CG Times" w:hAnsi="CG Times"/>
        <w:bCs/>
        <w:sz w:val="16"/>
      </w:rPr>
      <w:t>PUBLIC &amp; INDIAN HOUSING</w:t>
    </w:r>
  </w:p>
  <w:p w:rsidR="00227B22" w:rsidRDefault="00227B22">
    <w:pPr>
      <w:pStyle w:val="Footer"/>
    </w:pPr>
  </w:p>
  <w:p w:rsidR="00227B22" w:rsidRDefault="00227B22">
    <w:pPr>
      <w:pStyle w:val="Footer"/>
      <w:tabs>
        <w:tab w:val="clear" w:pos="4320"/>
        <w:tab w:val="clear" w:pos="8640"/>
        <w:tab w:val="right" w:pos="1051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22" w:rsidRDefault="00227B22">
      <w:r>
        <w:separator/>
      </w:r>
    </w:p>
  </w:footnote>
  <w:footnote w:type="continuationSeparator" w:id="0">
    <w:p w:rsidR="00227B22" w:rsidRDefault="0022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22" w:rsidRDefault="00227B22" w:rsidP="00950F44">
    <w:pPr>
      <w:pStyle w:val="Header"/>
      <w:ind w:right="-180"/>
    </w:pPr>
    <w:r>
      <w:t xml:space="preserve">  PROGRAM GUIDANCE 201</w:t>
    </w:r>
    <w:r w:rsidR="002D2218">
      <w:t>5</w:t>
    </w:r>
    <w:r>
      <w:t>-</w:t>
    </w:r>
    <w:r w:rsidR="006B59C5">
      <w:t>01</w:t>
    </w:r>
    <w:r w:rsidR="00920B59">
      <w:t>A</w:t>
    </w:r>
    <w:r>
      <w:t xml:space="preserve"> (RECIPIENT)</w:t>
    </w:r>
  </w:p>
  <w:p w:rsidR="00227B22" w:rsidRDefault="00227B22" w:rsidP="00950F44">
    <w:pPr>
      <w:pStyle w:val="Header"/>
      <w:ind w:right="-180"/>
    </w:pPr>
    <w:r>
      <w:rPr>
        <w:noProof/>
        <w:sz w:val="20"/>
      </w:rPr>
      <mc:AlternateContent>
        <mc:Choice Requires="wps">
          <w:drawing>
            <wp:anchor distT="0" distB="0" distL="114300" distR="114300" simplePos="0" relativeHeight="251657216" behindDoc="0" locked="0" layoutInCell="1" allowOverlap="1" wp14:anchorId="2B69C83F" wp14:editId="1433D475">
              <wp:simplePos x="0" y="0"/>
              <wp:positionH relativeFrom="column">
                <wp:posOffset>47625</wp:posOffset>
              </wp:positionH>
              <wp:positionV relativeFrom="paragraph">
                <wp:posOffset>43815</wp:posOffset>
              </wp:positionV>
              <wp:extent cx="5924550" cy="0"/>
              <wp:effectExtent l="38100" t="38100" r="38100" b="381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470.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RoGgIAADQEAAAOAAAAZHJzL2Uyb0RvYy54bWysU8uu2jAQ3VfqP1jeQxIauBARrqoEuqEt&#10;0r39AGM7xKpjW7YhQVX/vWPzaGk3VdUsHD/OHJ+ZOV4+D51EJ26d0KrE2TjFiCuqmVCHEn953Yzm&#10;GDlPFCNSK17iM3f4efX2zbI3BZ/oVkvGLQIS5YrelLj13hRJ4mjLO+LG2nAFh422HfGwtIeEWdID&#10;eyeTSZrOkl5bZqym3DnYrS+HeBX5m4ZT/7lpHPdIlhi0+TjaOO7DmKyWpDhYYlpBrzLIP6joiFBw&#10;6Z2qJp6goxV/UHWCWu1048dUd4luGkF5zAGyydLfsnlpieExFyiOM/cyuf9HSz+ddhYJVuIpRop0&#10;0KKtUBxloTK9cQUAKrWzITc6qBez1fSrQ0pXLVEHHhW+ng2ExYjkISQsnAH+ff9RM8CQo9exTENj&#10;u0AJBUBD7Mb53g0+eERhc7qY5NMpNI3ezhJS3AKNdf4D1x0KkxJL0ByJyWnrPEgH6A0S7lF6I6SM&#10;zZYK9SV+moF7gLozkDrbyxjstBQsAEOIs4d9JS06kWCd+IWaAPEDzOqjYpG45YStr3NPhLzMAS9V&#10;4IO0QNp1dvHGt0W6WM/X83yUT2brUZ7W9ej9pspHs032NK3f1VVVZ9+DtCwvWsEYV0HdzadZ/nc+&#10;uL6Yi8PuTr2XJHlkjymC2Ns/io59Da28mGKv2XlnQzVCi8GaEXx9RsH7v64j6udjX/0AAAD//wMA&#10;UEsDBBQABgAIAAAAIQACcQQQ2wAAAAUBAAAPAAAAZHJzL2Rvd25yZXYueG1sTI7NTsMwEITvSLyD&#10;tUjcqAOC/oQ4VVNAVIJLSx/AjZc4Il4H221Tnp6FCxw/zWjmK+aD68QBQ2w9KbgeZSCQam9aahRs&#10;356upiBi0mR05wkVnDDCvDw/K3Ru/JHWeNikRvAIxVwrsCn1uZSxtuh0HPkeibN3H5xOjKGRJugj&#10;j7tO3mTZWDrdEj9Y3ePSYv2x2TsF1XRlF59f7evD83pbVS+PwZ6WE6UuL4bFPYiEQ/orw48+q0PJ&#10;Tju/JxNFp2Byx0UF4xkITme3GfPul2VZyP/25TcAAAD//wMAUEsBAi0AFAAGAAgAAAAhALaDOJL+&#10;AAAA4QEAABMAAAAAAAAAAAAAAAAAAAAAAFtDb250ZW50X1R5cGVzXS54bWxQSwECLQAUAAYACAAA&#10;ACEAOP0h/9YAAACUAQAACwAAAAAAAAAAAAAAAAAvAQAAX3JlbHMvLnJlbHNQSwECLQAUAAYACAAA&#10;ACEA75C0aBoCAAA0BAAADgAAAAAAAAAAAAAAAAAuAgAAZHJzL2Uyb0RvYy54bWxQSwECLQAUAAYA&#10;CAAAACEAAnEEENsAAAAFAQAADwAAAAAAAAAAAAAAAAB0BAAAZHJzL2Rvd25yZXYueG1sUEsFBgAA&#10;AAAEAAQA8wAAAHwFAAAAAA==&#10;" strokeweight="6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EE8BB2"/>
    <w:lvl w:ilvl="0">
      <w:numFmt w:val="bullet"/>
      <w:lvlText w:val="*"/>
      <w:lvlJc w:val="left"/>
    </w:lvl>
  </w:abstractNum>
  <w:abstractNum w:abstractNumId="1">
    <w:nsid w:val="01DC79AE"/>
    <w:multiLevelType w:val="hybridMultilevel"/>
    <w:tmpl w:val="A4C8374A"/>
    <w:lvl w:ilvl="0" w:tplc="E9620F36">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C1781"/>
    <w:multiLevelType w:val="hybridMultilevel"/>
    <w:tmpl w:val="C2D28D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DE01AD"/>
    <w:multiLevelType w:val="hybridMultilevel"/>
    <w:tmpl w:val="9112F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87F73"/>
    <w:multiLevelType w:val="hybridMultilevel"/>
    <w:tmpl w:val="E01C2B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C54316"/>
    <w:multiLevelType w:val="hybridMultilevel"/>
    <w:tmpl w:val="CF1AD3B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3D45A8"/>
    <w:multiLevelType w:val="hybridMultilevel"/>
    <w:tmpl w:val="EDEE5404"/>
    <w:lvl w:ilvl="0" w:tplc="E9620F36">
      <w:start w:val="1"/>
      <w:numFmt w:val="bullet"/>
      <w:lvlText w:val=""/>
      <w:legacy w:legacy="1" w:legacySpace="120" w:legacyIndent="360"/>
      <w:lvlJc w:val="left"/>
      <w:pPr>
        <w:ind w:left="297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7">
    <w:nsid w:val="34D221D9"/>
    <w:multiLevelType w:val="hybridMultilevel"/>
    <w:tmpl w:val="778EED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5BC3271"/>
    <w:multiLevelType w:val="hybridMultilevel"/>
    <w:tmpl w:val="AAD08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7F3CC1"/>
    <w:multiLevelType w:val="hybridMultilevel"/>
    <w:tmpl w:val="108C0F28"/>
    <w:lvl w:ilvl="0" w:tplc="64EE9BC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383171FC"/>
    <w:multiLevelType w:val="hybridMultilevel"/>
    <w:tmpl w:val="2AE02C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43AC4"/>
    <w:multiLevelType w:val="hybridMultilevel"/>
    <w:tmpl w:val="A29CCBB4"/>
    <w:lvl w:ilvl="0" w:tplc="E9620F36">
      <w:start w:val="1"/>
      <w:numFmt w:val="bullet"/>
      <w:lvlText w:val=""/>
      <w:legacy w:legacy="1" w:legacySpace="120" w:legacyIndent="360"/>
      <w:lvlJc w:val="left"/>
      <w:pPr>
        <w:ind w:left="6840" w:hanging="360"/>
      </w:pPr>
      <w:rPr>
        <w:rFonts w:ascii="Symbol" w:hAnsi="Symbol" w:hint="default"/>
      </w:rPr>
    </w:lvl>
    <w:lvl w:ilvl="1" w:tplc="04090003" w:tentative="1">
      <w:start w:val="1"/>
      <w:numFmt w:val="bullet"/>
      <w:lvlText w:val="o"/>
      <w:lvlJc w:val="left"/>
      <w:pPr>
        <w:tabs>
          <w:tab w:val="num" w:pos="7200"/>
        </w:tabs>
        <w:ind w:left="7200" w:hanging="360"/>
      </w:pPr>
      <w:rPr>
        <w:rFonts w:ascii="Courier New" w:hAnsi="Courier New" w:cs="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2">
    <w:nsid w:val="3B335E56"/>
    <w:multiLevelType w:val="hybridMultilevel"/>
    <w:tmpl w:val="BE78AFEC"/>
    <w:lvl w:ilvl="0" w:tplc="E9620F36">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4A5084"/>
    <w:multiLevelType w:val="singleLevel"/>
    <w:tmpl w:val="980EFAB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4">
    <w:nsid w:val="400B29A0"/>
    <w:multiLevelType w:val="hybridMultilevel"/>
    <w:tmpl w:val="13642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2F3222E"/>
    <w:multiLevelType w:val="hybridMultilevel"/>
    <w:tmpl w:val="D244399E"/>
    <w:lvl w:ilvl="0" w:tplc="E9620F36">
      <w:start w:val="1"/>
      <w:numFmt w:val="bullet"/>
      <w:lvlText w:val=""/>
      <w:legacy w:legacy="1" w:legacySpace="120" w:legacyIndent="360"/>
      <w:lvlJc w:val="left"/>
      <w:pPr>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87D13"/>
    <w:multiLevelType w:val="hybridMultilevel"/>
    <w:tmpl w:val="4030FD32"/>
    <w:lvl w:ilvl="0" w:tplc="1E0AEC7C">
      <w:start w:val="1"/>
      <w:numFmt w:val="bullet"/>
      <w:lvlText w:val=""/>
      <w:lvlJc w:val="left"/>
      <w:pPr>
        <w:tabs>
          <w:tab w:val="num" w:pos="1260"/>
        </w:tabs>
        <w:ind w:left="1260" w:hanging="360"/>
      </w:pPr>
      <w:rPr>
        <w:rFonts w:ascii="Wingdings" w:hAnsi="Wingdings" w:hint="default"/>
        <w:sz w:val="16"/>
      </w:rPr>
    </w:lvl>
    <w:lvl w:ilvl="1" w:tplc="04090003">
      <w:start w:val="1"/>
      <w:numFmt w:val="bullet"/>
      <w:lvlText w:val="o"/>
      <w:lvlJc w:val="left"/>
      <w:pPr>
        <w:tabs>
          <w:tab w:val="num" w:pos="2340"/>
        </w:tabs>
        <w:ind w:left="2340" w:hanging="360"/>
      </w:pPr>
      <w:rPr>
        <w:rFonts w:ascii="Courier New" w:hAnsi="Courier New" w:cs="Times New Roman" w:hint="default"/>
      </w:rPr>
    </w:lvl>
    <w:lvl w:ilvl="2" w:tplc="29BC94D8">
      <w:start w:val="1"/>
      <w:numFmt w:val="bullet"/>
      <w:lvlText w:val=""/>
      <w:lvlJc w:val="left"/>
      <w:pPr>
        <w:tabs>
          <w:tab w:val="num" w:pos="3420"/>
        </w:tabs>
        <w:ind w:left="3420" w:hanging="7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33261EA"/>
    <w:multiLevelType w:val="hybridMultilevel"/>
    <w:tmpl w:val="511E4F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C42C40"/>
    <w:multiLevelType w:val="singleLevel"/>
    <w:tmpl w:val="6D667F7C"/>
    <w:lvl w:ilvl="0">
      <w:start w:val="1"/>
      <w:numFmt w:val="bullet"/>
      <w:pStyle w:val="Bullet1"/>
      <w:lvlText w:val=""/>
      <w:lvlJc w:val="left"/>
      <w:pPr>
        <w:tabs>
          <w:tab w:val="num" w:pos="3960"/>
        </w:tabs>
        <w:ind w:left="3960" w:hanging="720"/>
      </w:pPr>
      <w:rPr>
        <w:rFonts w:ascii="Monotype Sorts" w:hAnsi="Monotype Sorts" w:hint="default"/>
        <w:b w:val="0"/>
        <w:i w:val="0"/>
        <w:sz w:val="22"/>
      </w:rPr>
    </w:lvl>
  </w:abstractNum>
  <w:abstractNum w:abstractNumId="19">
    <w:nsid w:val="68BD773B"/>
    <w:multiLevelType w:val="hybridMultilevel"/>
    <w:tmpl w:val="EDF0C7B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69CE53D9"/>
    <w:multiLevelType w:val="hybridMultilevel"/>
    <w:tmpl w:val="CED2C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CBA6825"/>
    <w:multiLevelType w:val="hybridMultilevel"/>
    <w:tmpl w:val="529C8F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00A101A"/>
    <w:multiLevelType w:val="hybridMultilevel"/>
    <w:tmpl w:val="E8D82FBA"/>
    <w:lvl w:ilvl="0" w:tplc="E9620F36">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4"/>
  </w:num>
  <w:num w:numId="4">
    <w:abstractNumId w:val="15"/>
  </w:num>
  <w:num w:numId="5">
    <w:abstractNumId w:val="22"/>
  </w:num>
  <w:num w:numId="6">
    <w:abstractNumId w:val="12"/>
  </w:num>
  <w:num w:numId="7">
    <w:abstractNumId w:val="10"/>
  </w:num>
  <w:num w:numId="8">
    <w:abstractNumId w:val="5"/>
  </w:num>
  <w:num w:numId="9">
    <w:abstractNumId w:val="1"/>
  </w:num>
  <w:num w:numId="10">
    <w:abstractNumId w:val="18"/>
  </w:num>
  <w:num w:numId="11">
    <w:abstractNumId w:val="11"/>
  </w:num>
  <w:num w:numId="12">
    <w:abstractNumId w:val="3"/>
  </w:num>
  <w:num w:numId="13">
    <w:abstractNumId w:val="6"/>
  </w:num>
  <w:num w:numId="14">
    <w:abstractNumId w:val="2"/>
  </w:num>
  <w:num w:numId="15">
    <w:abstractNumId w:val="8"/>
  </w:num>
  <w:num w:numId="16">
    <w:abstractNumId w:val="20"/>
  </w:num>
  <w:num w:numId="17">
    <w:abstractNumId w:val="7"/>
  </w:num>
  <w:num w:numId="18">
    <w:abstractNumId w:val="17"/>
  </w:num>
  <w:num w:numId="19">
    <w:abstractNumId w:val="19"/>
  </w:num>
  <w:num w:numId="20">
    <w:abstractNumId w:val="9"/>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3"/>
  </w:num>
  <w:num w:numId="2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2D"/>
    <w:rsid w:val="00002BE0"/>
    <w:rsid w:val="000115BC"/>
    <w:rsid w:val="00016A79"/>
    <w:rsid w:val="000202A8"/>
    <w:rsid w:val="00026392"/>
    <w:rsid w:val="000276E1"/>
    <w:rsid w:val="00032567"/>
    <w:rsid w:val="00040B3D"/>
    <w:rsid w:val="00046353"/>
    <w:rsid w:val="0004713C"/>
    <w:rsid w:val="000543A7"/>
    <w:rsid w:val="0009345B"/>
    <w:rsid w:val="00095CE2"/>
    <w:rsid w:val="000A4219"/>
    <w:rsid w:val="000A467F"/>
    <w:rsid w:val="000B32B7"/>
    <w:rsid w:val="000B5F4D"/>
    <w:rsid w:val="000B727D"/>
    <w:rsid w:val="000D3F42"/>
    <w:rsid w:val="000E36F0"/>
    <w:rsid w:val="000F13AC"/>
    <w:rsid w:val="000F2AC5"/>
    <w:rsid w:val="000F2FF5"/>
    <w:rsid w:val="00105EBB"/>
    <w:rsid w:val="0011758E"/>
    <w:rsid w:val="00117B26"/>
    <w:rsid w:val="00125B23"/>
    <w:rsid w:val="00126158"/>
    <w:rsid w:val="0012686E"/>
    <w:rsid w:val="00134ADF"/>
    <w:rsid w:val="0014068E"/>
    <w:rsid w:val="00144EF8"/>
    <w:rsid w:val="001572F5"/>
    <w:rsid w:val="001764DD"/>
    <w:rsid w:val="00182DD5"/>
    <w:rsid w:val="00183EBC"/>
    <w:rsid w:val="001A31B2"/>
    <w:rsid w:val="001C592F"/>
    <w:rsid w:val="001D0F08"/>
    <w:rsid w:val="001E00CB"/>
    <w:rsid w:val="001E5BEC"/>
    <w:rsid w:val="001F3995"/>
    <w:rsid w:val="00200947"/>
    <w:rsid w:val="0021442A"/>
    <w:rsid w:val="0022648F"/>
    <w:rsid w:val="00227B22"/>
    <w:rsid w:val="002315FF"/>
    <w:rsid w:val="002479B5"/>
    <w:rsid w:val="00250531"/>
    <w:rsid w:val="00261E77"/>
    <w:rsid w:val="00263390"/>
    <w:rsid w:val="00265126"/>
    <w:rsid w:val="002672C1"/>
    <w:rsid w:val="00272698"/>
    <w:rsid w:val="0029578A"/>
    <w:rsid w:val="002A2CA3"/>
    <w:rsid w:val="002B35C9"/>
    <w:rsid w:val="002B7B58"/>
    <w:rsid w:val="002C34D8"/>
    <w:rsid w:val="002D0472"/>
    <w:rsid w:val="002D2218"/>
    <w:rsid w:val="002D4147"/>
    <w:rsid w:val="002E02D6"/>
    <w:rsid w:val="002F1BD2"/>
    <w:rsid w:val="002F27CB"/>
    <w:rsid w:val="002F411E"/>
    <w:rsid w:val="002F7ADD"/>
    <w:rsid w:val="0031126A"/>
    <w:rsid w:val="00322A54"/>
    <w:rsid w:val="00336CBB"/>
    <w:rsid w:val="003477D1"/>
    <w:rsid w:val="003552EF"/>
    <w:rsid w:val="00357937"/>
    <w:rsid w:val="003630DA"/>
    <w:rsid w:val="003666C5"/>
    <w:rsid w:val="00374340"/>
    <w:rsid w:val="00375992"/>
    <w:rsid w:val="00377513"/>
    <w:rsid w:val="0037796F"/>
    <w:rsid w:val="00377BDA"/>
    <w:rsid w:val="00390691"/>
    <w:rsid w:val="003938AA"/>
    <w:rsid w:val="0039491B"/>
    <w:rsid w:val="00396056"/>
    <w:rsid w:val="003A469D"/>
    <w:rsid w:val="003A4D54"/>
    <w:rsid w:val="003A5588"/>
    <w:rsid w:val="003C757E"/>
    <w:rsid w:val="003D52E3"/>
    <w:rsid w:val="003D7540"/>
    <w:rsid w:val="003E6B4E"/>
    <w:rsid w:val="00417493"/>
    <w:rsid w:val="004305DF"/>
    <w:rsid w:val="0043112C"/>
    <w:rsid w:val="00433D08"/>
    <w:rsid w:val="004356BD"/>
    <w:rsid w:val="00442006"/>
    <w:rsid w:val="004441E7"/>
    <w:rsid w:val="00444F27"/>
    <w:rsid w:val="00446AF6"/>
    <w:rsid w:val="00461D08"/>
    <w:rsid w:val="0047713E"/>
    <w:rsid w:val="004802D1"/>
    <w:rsid w:val="00483C3A"/>
    <w:rsid w:val="004844BF"/>
    <w:rsid w:val="004C0764"/>
    <w:rsid w:val="004D6185"/>
    <w:rsid w:val="00501F92"/>
    <w:rsid w:val="0050476C"/>
    <w:rsid w:val="00523747"/>
    <w:rsid w:val="005302C0"/>
    <w:rsid w:val="00531AF2"/>
    <w:rsid w:val="00537730"/>
    <w:rsid w:val="00543C2C"/>
    <w:rsid w:val="00546C6A"/>
    <w:rsid w:val="00556A19"/>
    <w:rsid w:val="005635A0"/>
    <w:rsid w:val="00563CC6"/>
    <w:rsid w:val="00567B4A"/>
    <w:rsid w:val="00572020"/>
    <w:rsid w:val="00572DA0"/>
    <w:rsid w:val="005737C8"/>
    <w:rsid w:val="0057527E"/>
    <w:rsid w:val="00577715"/>
    <w:rsid w:val="00593ADF"/>
    <w:rsid w:val="005A347E"/>
    <w:rsid w:val="005A7D74"/>
    <w:rsid w:val="005B01E7"/>
    <w:rsid w:val="005B1D5B"/>
    <w:rsid w:val="005C684F"/>
    <w:rsid w:val="005E1EDE"/>
    <w:rsid w:val="005F1DBD"/>
    <w:rsid w:val="005F78D9"/>
    <w:rsid w:val="00601D14"/>
    <w:rsid w:val="00601D3A"/>
    <w:rsid w:val="00604CEE"/>
    <w:rsid w:val="0061228D"/>
    <w:rsid w:val="00614C8F"/>
    <w:rsid w:val="00622263"/>
    <w:rsid w:val="00622F09"/>
    <w:rsid w:val="006265F3"/>
    <w:rsid w:val="00630707"/>
    <w:rsid w:val="006317C8"/>
    <w:rsid w:val="00634721"/>
    <w:rsid w:val="006369F1"/>
    <w:rsid w:val="00640B69"/>
    <w:rsid w:val="006556EF"/>
    <w:rsid w:val="006822F1"/>
    <w:rsid w:val="00683F92"/>
    <w:rsid w:val="0068603E"/>
    <w:rsid w:val="00686373"/>
    <w:rsid w:val="006A0A18"/>
    <w:rsid w:val="006A14FF"/>
    <w:rsid w:val="006B19E5"/>
    <w:rsid w:val="006B255F"/>
    <w:rsid w:val="006B59C5"/>
    <w:rsid w:val="006C2BE8"/>
    <w:rsid w:val="006E7894"/>
    <w:rsid w:val="006F3E76"/>
    <w:rsid w:val="0071544B"/>
    <w:rsid w:val="007163CE"/>
    <w:rsid w:val="00730E39"/>
    <w:rsid w:val="00732F7E"/>
    <w:rsid w:val="007369AE"/>
    <w:rsid w:val="00740179"/>
    <w:rsid w:val="007516FF"/>
    <w:rsid w:val="00752255"/>
    <w:rsid w:val="00754F8B"/>
    <w:rsid w:val="0076496E"/>
    <w:rsid w:val="00765B38"/>
    <w:rsid w:val="00797D85"/>
    <w:rsid w:val="007A3935"/>
    <w:rsid w:val="007A7201"/>
    <w:rsid w:val="007B1402"/>
    <w:rsid w:val="007B3B23"/>
    <w:rsid w:val="007F318B"/>
    <w:rsid w:val="007F79B5"/>
    <w:rsid w:val="00800D37"/>
    <w:rsid w:val="00812207"/>
    <w:rsid w:val="00824279"/>
    <w:rsid w:val="00827EAD"/>
    <w:rsid w:val="00836FCA"/>
    <w:rsid w:val="00846428"/>
    <w:rsid w:val="00846921"/>
    <w:rsid w:val="008506A3"/>
    <w:rsid w:val="00874EB3"/>
    <w:rsid w:val="00875ABE"/>
    <w:rsid w:val="00884231"/>
    <w:rsid w:val="0088607A"/>
    <w:rsid w:val="0089231F"/>
    <w:rsid w:val="008A79A7"/>
    <w:rsid w:val="008B2C95"/>
    <w:rsid w:val="008D201A"/>
    <w:rsid w:val="008D2EFF"/>
    <w:rsid w:val="008D7F8A"/>
    <w:rsid w:val="008E4AD2"/>
    <w:rsid w:val="008E5E27"/>
    <w:rsid w:val="008F3037"/>
    <w:rsid w:val="00901B1F"/>
    <w:rsid w:val="00907300"/>
    <w:rsid w:val="00920B59"/>
    <w:rsid w:val="00921A9F"/>
    <w:rsid w:val="00931095"/>
    <w:rsid w:val="00935914"/>
    <w:rsid w:val="00942D23"/>
    <w:rsid w:val="00950F44"/>
    <w:rsid w:val="00953ED0"/>
    <w:rsid w:val="009551AC"/>
    <w:rsid w:val="0095591C"/>
    <w:rsid w:val="00960E04"/>
    <w:rsid w:val="00964587"/>
    <w:rsid w:val="009728BE"/>
    <w:rsid w:val="00974496"/>
    <w:rsid w:val="00976C0A"/>
    <w:rsid w:val="00981CD4"/>
    <w:rsid w:val="009919DB"/>
    <w:rsid w:val="00995A94"/>
    <w:rsid w:val="009972A0"/>
    <w:rsid w:val="00997ADF"/>
    <w:rsid w:val="009C0BBF"/>
    <w:rsid w:val="009D07E8"/>
    <w:rsid w:val="009D2C30"/>
    <w:rsid w:val="009D33AF"/>
    <w:rsid w:val="009D6237"/>
    <w:rsid w:val="009D7A45"/>
    <w:rsid w:val="009E302D"/>
    <w:rsid w:val="009F2AD1"/>
    <w:rsid w:val="009F6A0D"/>
    <w:rsid w:val="00A004E5"/>
    <w:rsid w:val="00A03B37"/>
    <w:rsid w:val="00A271AC"/>
    <w:rsid w:val="00A323D6"/>
    <w:rsid w:val="00A42E16"/>
    <w:rsid w:val="00A47DAA"/>
    <w:rsid w:val="00A54332"/>
    <w:rsid w:val="00A57005"/>
    <w:rsid w:val="00A57D87"/>
    <w:rsid w:val="00A630B5"/>
    <w:rsid w:val="00A705F9"/>
    <w:rsid w:val="00A72232"/>
    <w:rsid w:val="00A97029"/>
    <w:rsid w:val="00AA232D"/>
    <w:rsid w:val="00AB194F"/>
    <w:rsid w:val="00AB26F0"/>
    <w:rsid w:val="00AC529A"/>
    <w:rsid w:val="00AD2D99"/>
    <w:rsid w:val="00AD6A4A"/>
    <w:rsid w:val="00AE0888"/>
    <w:rsid w:val="00AE1E60"/>
    <w:rsid w:val="00AE451D"/>
    <w:rsid w:val="00AF604A"/>
    <w:rsid w:val="00B17051"/>
    <w:rsid w:val="00B256F0"/>
    <w:rsid w:val="00B26247"/>
    <w:rsid w:val="00B307E1"/>
    <w:rsid w:val="00B327CF"/>
    <w:rsid w:val="00B36017"/>
    <w:rsid w:val="00B36252"/>
    <w:rsid w:val="00B408AA"/>
    <w:rsid w:val="00B44238"/>
    <w:rsid w:val="00B473C8"/>
    <w:rsid w:val="00B54D19"/>
    <w:rsid w:val="00B6586B"/>
    <w:rsid w:val="00B678E4"/>
    <w:rsid w:val="00B71915"/>
    <w:rsid w:val="00B755F0"/>
    <w:rsid w:val="00B876DB"/>
    <w:rsid w:val="00B94869"/>
    <w:rsid w:val="00B9588C"/>
    <w:rsid w:val="00BA608D"/>
    <w:rsid w:val="00BB4B4D"/>
    <w:rsid w:val="00BD2A78"/>
    <w:rsid w:val="00BE5906"/>
    <w:rsid w:val="00BF2D8E"/>
    <w:rsid w:val="00C10C8E"/>
    <w:rsid w:val="00C129DA"/>
    <w:rsid w:val="00C1689A"/>
    <w:rsid w:val="00C2092F"/>
    <w:rsid w:val="00C237AD"/>
    <w:rsid w:val="00C3089D"/>
    <w:rsid w:val="00C34BF9"/>
    <w:rsid w:val="00C3780A"/>
    <w:rsid w:val="00C4182A"/>
    <w:rsid w:val="00C55DAE"/>
    <w:rsid w:val="00C603F2"/>
    <w:rsid w:val="00C611D7"/>
    <w:rsid w:val="00C66040"/>
    <w:rsid w:val="00C70C48"/>
    <w:rsid w:val="00C72417"/>
    <w:rsid w:val="00C924D4"/>
    <w:rsid w:val="00CA297A"/>
    <w:rsid w:val="00CB6760"/>
    <w:rsid w:val="00CC16E5"/>
    <w:rsid w:val="00CC7DF9"/>
    <w:rsid w:val="00CE5655"/>
    <w:rsid w:val="00D024DE"/>
    <w:rsid w:val="00D04A43"/>
    <w:rsid w:val="00D12389"/>
    <w:rsid w:val="00D23711"/>
    <w:rsid w:val="00D35DD8"/>
    <w:rsid w:val="00D554DD"/>
    <w:rsid w:val="00D7732C"/>
    <w:rsid w:val="00D93625"/>
    <w:rsid w:val="00DA28B6"/>
    <w:rsid w:val="00DA41BF"/>
    <w:rsid w:val="00DA528E"/>
    <w:rsid w:val="00DA54F9"/>
    <w:rsid w:val="00DA6E67"/>
    <w:rsid w:val="00DC20B1"/>
    <w:rsid w:val="00DC7F35"/>
    <w:rsid w:val="00DD00D0"/>
    <w:rsid w:val="00DD1803"/>
    <w:rsid w:val="00DE5954"/>
    <w:rsid w:val="00DE72E0"/>
    <w:rsid w:val="00E01564"/>
    <w:rsid w:val="00E077AC"/>
    <w:rsid w:val="00E16206"/>
    <w:rsid w:val="00E2075A"/>
    <w:rsid w:val="00E21E4A"/>
    <w:rsid w:val="00E25D03"/>
    <w:rsid w:val="00E30A19"/>
    <w:rsid w:val="00E46BC6"/>
    <w:rsid w:val="00E4799F"/>
    <w:rsid w:val="00E47CFE"/>
    <w:rsid w:val="00E47F40"/>
    <w:rsid w:val="00E52FD5"/>
    <w:rsid w:val="00E53909"/>
    <w:rsid w:val="00E73B15"/>
    <w:rsid w:val="00EB0F5D"/>
    <w:rsid w:val="00EC72A0"/>
    <w:rsid w:val="00EE3CB7"/>
    <w:rsid w:val="00EE5009"/>
    <w:rsid w:val="00EE60BC"/>
    <w:rsid w:val="00EE6978"/>
    <w:rsid w:val="00EE767C"/>
    <w:rsid w:val="00EF2DBE"/>
    <w:rsid w:val="00EF35DD"/>
    <w:rsid w:val="00EF3ACC"/>
    <w:rsid w:val="00EF64FD"/>
    <w:rsid w:val="00F0163D"/>
    <w:rsid w:val="00F06F07"/>
    <w:rsid w:val="00F14C11"/>
    <w:rsid w:val="00F165E5"/>
    <w:rsid w:val="00F21A38"/>
    <w:rsid w:val="00F4157E"/>
    <w:rsid w:val="00F52D1B"/>
    <w:rsid w:val="00F70C11"/>
    <w:rsid w:val="00F71708"/>
    <w:rsid w:val="00F80F2C"/>
    <w:rsid w:val="00F86C59"/>
    <w:rsid w:val="00F94E8F"/>
    <w:rsid w:val="00FA49BB"/>
    <w:rsid w:val="00FB67F2"/>
    <w:rsid w:val="00FC200F"/>
    <w:rsid w:val="00FC2504"/>
    <w:rsid w:val="00FC2F22"/>
    <w:rsid w:val="00FD56A8"/>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6A3"/>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rsid w:val="008506A3"/>
    <w:pPr>
      <w:keepNext/>
      <w:framePr w:w="2502" w:h="10745" w:hRule="exact" w:hSpace="180" w:wrap="around" w:vAnchor="text" w:hAnchor="page" w:x="862" w:y="85"/>
      <w:jc w:val="center"/>
      <w:textDirection w:val="btLr"/>
      <w:outlineLvl w:val="0"/>
    </w:pPr>
    <w:rPr>
      <w:noProof/>
      <w:sz w:val="96"/>
    </w:rPr>
  </w:style>
  <w:style w:type="paragraph" w:styleId="Heading2">
    <w:name w:val="heading 2"/>
    <w:basedOn w:val="Normal"/>
    <w:next w:val="Normal"/>
    <w:qFormat/>
    <w:rsid w:val="008506A3"/>
    <w:pPr>
      <w:keepNext/>
      <w:jc w:val="center"/>
      <w:outlineLvl w:val="1"/>
    </w:pPr>
    <w:rPr>
      <w:b/>
      <w:bCs/>
      <w:sz w:val="40"/>
    </w:rPr>
  </w:style>
  <w:style w:type="paragraph" w:styleId="Heading3">
    <w:name w:val="heading 3"/>
    <w:basedOn w:val="Normal"/>
    <w:next w:val="Normal"/>
    <w:qFormat/>
    <w:rsid w:val="008506A3"/>
    <w:pPr>
      <w:keepNext/>
      <w:jc w:val="center"/>
      <w:outlineLvl w:val="2"/>
    </w:pPr>
    <w:rPr>
      <w:b/>
      <w:bCs/>
    </w:rPr>
  </w:style>
  <w:style w:type="paragraph" w:styleId="Heading4">
    <w:name w:val="heading 4"/>
    <w:basedOn w:val="Normal"/>
    <w:next w:val="Normal"/>
    <w:qFormat/>
    <w:rsid w:val="008506A3"/>
    <w:pPr>
      <w:keepNext/>
      <w:outlineLvl w:val="3"/>
    </w:pPr>
    <w:rPr>
      <w:rFonts w:ascii="CG Times" w:hAnsi="CG Times"/>
      <w:b/>
      <w:sz w:val="20"/>
    </w:rPr>
  </w:style>
  <w:style w:type="paragraph" w:styleId="Heading5">
    <w:name w:val="heading 5"/>
    <w:basedOn w:val="Normal"/>
    <w:next w:val="Normal"/>
    <w:qFormat/>
    <w:rsid w:val="008506A3"/>
    <w:pPr>
      <w:keepNext/>
      <w:tabs>
        <w:tab w:val="left" w:pos="720"/>
      </w:tabs>
      <w:ind w:left="360"/>
      <w:jc w:val="center"/>
      <w:outlineLvl w:val="4"/>
    </w:pPr>
    <w:rPr>
      <w:rFonts w:ascii="CG Times" w:hAnsi="CG Times"/>
      <w:b/>
      <w:bCs/>
    </w:rPr>
  </w:style>
  <w:style w:type="paragraph" w:styleId="Heading6">
    <w:name w:val="heading 6"/>
    <w:basedOn w:val="Normal"/>
    <w:next w:val="Normal"/>
    <w:qFormat/>
    <w:rsid w:val="008506A3"/>
    <w:pPr>
      <w:keepNext/>
      <w:numPr>
        <w:ilvl w:val="12"/>
      </w:numPr>
      <w:ind w:left="360"/>
      <w:jc w:val="center"/>
      <w:outlineLvl w:val="5"/>
    </w:pPr>
    <w:rPr>
      <w:rFonts w:ascii="CG Times" w:hAnsi="CG Times"/>
      <w:b/>
      <w:sz w:val="28"/>
    </w:rPr>
  </w:style>
  <w:style w:type="paragraph" w:styleId="Heading7">
    <w:name w:val="heading 7"/>
    <w:basedOn w:val="Normal"/>
    <w:next w:val="Normal"/>
    <w:qFormat/>
    <w:rsid w:val="008506A3"/>
    <w:pPr>
      <w:keepNext/>
      <w:outlineLvl w:val="6"/>
    </w:pPr>
    <w:rPr>
      <w:sz w:val="28"/>
    </w:rPr>
  </w:style>
  <w:style w:type="paragraph" w:styleId="Heading8">
    <w:name w:val="heading 8"/>
    <w:basedOn w:val="Normal"/>
    <w:next w:val="Normal"/>
    <w:qFormat/>
    <w:rsid w:val="008506A3"/>
    <w:pPr>
      <w:keepNext/>
      <w:outlineLvl w:val="7"/>
    </w:pPr>
    <w:rPr>
      <w:rFonts w:ascii="Times New Roman" w:hAnsi="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6A3"/>
    <w:pPr>
      <w:tabs>
        <w:tab w:val="center" w:pos="4320"/>
        <w:tab w:val="right" w:pos="8640"/>
      </w:tabs>
    </w:pPr>
  </w:style>
  <w:style w:type="paragraph" w:styleId="Footer">
    <w:name w:val="footer"/>
    <w:basedOn w:val="Normal"/>
    <w:rsid w:val="008506A3"/>
    <w:pPr>
      <w:tabs>
        <w:tab w:val="center" w:pos="4320"/>
        <w:tab w:val="right" w:pos="8640"/>
      </w:tabs>
    </w:pPr>
  </w:style>
  <w:style w:type="character" w:styleId="PageNumber">
    <w:name w:val="page number"/>
    <w:basedOn w:val="DefaultParagraphFont"/>
    <w:rsid w:val="008506A3"/>
  </w:style>
  <w:style w:type="paragraph" w:styleId="Caption">
    <w:name w:val="caption"/>
    <w:basedOn w:val="Normal"/>
    <w:next w:val="Normal"/>
    <w:qFormat/>
    <w:rsid w:val="008506A3"/>
    <w:pPr>
      <w:tabs>
        <w:tab w:val="right" w:pos="8190"/>
      </w:tabs>
      <w:jc w:val="center"/>
    </w:pPr>
    <w:rPr>
      <w:b/>
      <w:sz w:val="36"/>
    </w:rPr>
  </w:style>
  <w:style w:type="paragraph" w:styleId="BodyText2">
    <w:name w:val="Body Text 2"/>
    <w:basedOn w:val="Normal"/>
    <w:rsid w:val="008506A3"/>
    <w:pPr>
      <w:widowControl w:val="0"/>
      <w:ind w:firstLine="720"/>
    </w:pPr>
    <w:rPr>
      <w:rFonts w:ascii="Courier New" w:hAnsi="Courier New"/>
    </w:rPr>
  </w:style>
  <w:style w:type="paragraph" w:styleId="BodyText">
    <w:name w:val="Body Text"/>
    <w:basedOn w:val="Normal"/>
    <w:rsid w:val="008506A3"/>
    <w:pPr>
      <w:widowControl w:val="0"/>
    </w:pPr>
    <w:rPr>
      <w:rFonts w:ascii="Courier New" w:hAnsi="Courier New"/>
    </w:rPr>
  </w:style>
  <w:style w:type="paragraph" w:styleId="BodyText3">
    <w:name w:val="Body Text 3"/>
    <w:basedOn w:val="Normal"/>
    <w:rsid w:val="008506A3"/>
    <w:rPr>
      <w:b/>
      <w:bCs/>
    </w:rPr>
  </w:style>
  <w:style w:type="character" w:styleId="Hyperlink">
    <w:name w:val="Hyperlink"/>
    <w:basedOn w:val="DefaultParagraphFont"/>
    <w:rsid w:val="008506A3"/>
    <w:rPr>
      <w:color w:val="0000FF"/>
      <w:u w:val="single"/>
    </w:rPr>
  </w:style>
  <w:style w:type="paragraph" w:styleId="BodyTextIndent">
    <w:name w:val="Body Text Indent"/>
    <w:basedOn w:val="Normal"/>
    <w:rsid w:val="008506A3"/>
    <w:pPr>
      <w:ind w:left="360"/>
    </w:pPr>
    <w:rPr>
      <w:sz w:val="20"/>
    </w:rPr>
  </w:style>
  <w:style w:type="paragraph" w:styleId="BalloonText">
    <w:name w:val="Balloon Text"/>
    <w:basedOn w:val="Normal"/>
    <w:semiHidden/>
    <w:rsid w:val="00EB0F5D"/>
    <w:rPr>
      <w:rFonts w:ascii="Tahoma" w:hAnsi="Tahoma" w:cs="Tahoma"/>
      <w:sz w:val="16"/>
      <w:szCs w:val="16"/>
    </w:rPr>
  </w:style>
  <w:style w:type="table" w:styleId="TableGrid">
    <w:name w:val="Table Grid"/>
    <w:basedOn w:val="TableNormal"/>
    <w:rsid w:val="00F80F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C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PlainText">
    <w:name w:val="Plain Text"/>
    <w:basedOn w:val="Normal"/>
    <w:rsid w:val="00CC16E5"/>
    <w:pPr>
      <w:overflowPunct/>
      <w:autoSpaceDE/>
      <w:autoSpaceDN/>
      <w:adjustRightInd/>
      <w:textAlignment w:val="auto"/>
    </w:pPr>
    <w:rPr>
      <w:rFonts w:ascii="Courier New" w:hAnsi="Courier New" w:cs="Courier New"/>
      <w:sz w:val="20"/>
    </w:rPr>
  </w:style>
  <w:style w:type="paragraph" w:customStyle="1" w:styleId="Bullet1">
    <w:name w:val="Bullet 1"/>
    <w:basedOn w:val="Normal"/>
    <w:rsid w:val="00CC16E5"/>
    <w:pPr>
      <w:numPr>
        <w:numId w:val="10"/>
      </w:numPr>
      <w:overflowPunct/>
      <w:autoSpaceDE/>
      <w:autoSpaceDN/>
      <w:adjustRightInd/>
      <w:spacing w:after="180"/>
      <w:textAlignment w:val="auto"/>
    </w:pPr>
    <w:rPr>
      <w:rFonts w:ascii="Tahoma" w:hAnsi="Tahoma"/>
      <w:sz w:val="22"/>
    </w:rPr>
  </w:style>
  <w:style w:type="character" w:styleId="FollowedHyperlink">
    <w:name w:val="FollowedHyperlink"/>
    <w:basedOn w:val="DefaultParagraphFont"/>
    <w:rsid w:val="00C237AD"/>
    <w:rPr>
      <w:color w:val="800080"/>
      <w:u w:val="single"/>
    </w:rPr>
  </w:style>
  <w:style w:type="character" w:styleId="CommentReference">
    <w:name w:val="annotation reference"/>
    <w:basedOn w:val="DefaultParagraphFont"/>
    <w:rsid w:val="00461D08"/>
    <w:rPr>
      <w:sz w:val="16"/>
      <w:szCs w:val="16"/>
    </w:rPr>
  </w:style>
  <w:style w:type="paragraph" w:styleId="CommentText">
    <w:name w:val="annotation text"/>
    <w:basedOn w:val="Normal"/>
    <w:link w:val="CommentTextChar"/>
    <w:rsid w:val="00461D08"/>
    <w:rPr>
      <w:sz w:val="20"/>
    </w:rPr>
  </w:style>
  <w:style w:type="character" w:customStyle="1" w:styleId="CommentTextChar">
    <w:name w:val="Comment Text Char"/>
    <w:basedOn w:val="DefaultParagraphFont"/>
    <w:link w:val="CommentText"/>
    <w:rsid w:val="00461D08"/>
    <w:rPr>
      <w:rFonts w:ascii="CG Times (W1)" w:hAnsi="CG Times (W1)"/>
    </w:rPr>
  </w:style>
  <w:style w:type="paragraph" w:styleId="CommentSubject">
    <w:name w:val="annotation subject"/>
    <w:basedOn w:val="CommentText"/>
    <w:next w:val="CommentText"/>
    <w:link w:val="CommentSubjectChar"/>
    <w:rsid w:val="00461D08"/>
    <w:rPr>
      <w:b/>
      <w:bCs/>
    </w:rPr>
  </w:style>
  <w:style w:type="character" w:customStyle="1" w:styleId="CommentSubjectChar">
    <w:name w:val="Comment Subject Char"/>
    <w:basedOn w:val="CommentTextChar"/>
    <w:link w:val="CommentSubject"/>
    <w:rsid w:val="00461D08"/>
    <w:rPr>
      <w:rFonts w:ascii="CG Times (W1)" w:hAnsi="CG Times (W1)"/>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6A3"/>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rsid w:val="008506A3"/>
    <w:pPr>
      <w:keepNext/>
      <w:framePr w:w="2502" w:h="10745" w:hRule="exact" w:hSpace="180" w:wrap="around" w:vAnchor="text" w:hAnchor="page" w:x="862" w:y="85"/>
      <w:jc w:val="center"/>
      <w:textDirection w:val="btLr"/>
      <w:outlineLvl w:val="0"/>
    </w:pPr>
    <w:rPr>
      <w:noProof/>
      <w:sz w:val="96"/>
    </w:rPr>
  </w:style>
  <w:style w:type="paragraph" w:styleId="Heading2">
    <w:name w:val="heading 2"/>
    <w:basedOn w:val="Normal"/>
    <w:next w:val="Normal"/>
    <w:qFormat/>
    <w:rsid w:val="008506A3"/>
    <w:pPr>
      <w:keepNext/>
      <w:jc w:val="center"/>
      <w:outlineLvl w:val="1"/>
    </w:pPr>
    <w:rPr>
      <w:b/>
      <w:bCs/>
      <w:sz w:val="40"/>
    </w:rPr>
  </w:style>
  <w:style w:type="paragraph" w:styleId="Heading3">
    <w:name w:val="heading 3"/>
    <w:basedOn w:val="Normal"/>
    <w:next w:val="Normal"/>
    <w:qFormat/>
    <w:rsid w:val="008506A3"/>
    <w:pPr>
      <w:keepNext/>
      <w:jc w:val="center"/>
      <w:outlineLvl w:val="2"/>
    </w:pPr>
    <w:rPr>
      <w:b/>
      <w:bCs/>
    </w:rPr>
  </w:style>
  <w:style w:type="paragraph" w:styleId="Heading4">
    <w:name w:val="heading 4"/>
    <w:basedOn w:val="Normal"/>
    <w:next w:val="Normal"/>
    <w:qFormat/>
    <w:rsid w:val="008506A3"/>
    <w:pPr>
      <w:keepNext/>
      <w:outlineLvl w:val="3"/>
    </w:pPr>
    <w:rPr>
      <w:rFonts w:ascii="CG Times" w:hAnsi="CG Times"/>
      <w:b/>
      <w:sz w:val="20"/>
    </w:rPr>
  </w:style>
  <w:style w:type="paragraph" w:styleId="Heading5">
    <w:name w:val="heading 5"/>
    <w:basedOn w:val="Normal"/>
    <w:next w:val="Normal"/>
    <w:qFormat/>
    <w:rsid w:val="008506A3"/>
    <w:pPr>
      <w:keepNext/>
      <w:tabs>
        <w:tab w:val="left" w:pos="720"/>
      </w:tabs>
      <w:ind w:left="360"/>
      <w:jc w:val="center"/>
      <w:outlineLvl w:val="4"/>
    </w:pPr>
    <w:rPr>
      <w:rFonts w:ascii="CG Times" w:hAnsi="CG Times"/>
      <w:b/>
      <w:bCs/>
    </w:rPr>
  </w:style>
  <w:style w:type="paragraph" w:styleId="Heading6">
    <w:name w:val="heading 6"/>
    <w:basedOn w:val="Normal"/>
    <w:next w:val="Normal"/>
    <w:qFormat/>
    <w:rsid w:val="008506A3"/>
    <w:pPr>
      <w:keepNext/>
      <w:numPr>
        <w:ilvl w:val="12"/>
      </w:numPr>
      <w:ind w:left="360"/>
      <w:jc w:val="center"/>
      <w:outlineLvl w:val="5"/>
    </w:pPr>
    <w:rPr>
      <w:rFonts w:ascii="CG Times" w:hAnsi="CG Times"/>
      <w:b/>
      <w:sz w:val="28"/>
    </w:rPr>
  </w:style>
  <w:style w:type="paragraph" w:styleId="Heading7">
    <w:name w:val="heading 7"/>
    <w:basedOn w:val="Normal"/>
    <w:next w:val="Normal"/>
    <w:qFormat/>
    <w:rsid w:val="008506A3"/>
    <w:pPr>
      <w:keepNext/>
      <w:outlineLvl w:val="6"/>
    </w:pPr>
    <w:rPr>
      <w:sz w:val="28"/>
    </w:rPr>
  </w:style>
  <w:style w:type="paragraph" w:styleId="Heading8">
    <w:name w:val="heading 8"/>
    <w:basedOn w:val="Normal"/>
    <w:next w:val="Normal"/>
    <w:qFormat/>
    <w:rsid w:val="008506A3"/>
    <w:pPr>
      <w:keepNext/>
      <w:outlineLvl w:val="7"/>
    </w:pPr>
    <w:rPr>
      <w:rFonts w:ascii="Times New Roman" w:hAnsi="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6A3"/>
    <w:pPr>
      <w:tabs>
        <w:tab w:val="center" w:pos="4320"/>
        <w:tab w:val="right" w:pos="8640"/>
      </w:tabs>
    </w:pPr>
  </w:style>
  <w:style w:type="paragraph" w:styleId="Footer">
    <w:name w:val="footer"/>
    <w:basedOn w:val="Normal"/>
    <w:rsid w:val="008506A3"/>
    <w:pPr>
      <w:tabs>
        <w:tab w:val="center" w:pos="4320"/>
        <w:tab w:val="right" w:pos="8640"/>
      </w:tabs>
    </w:pPr>
  </w:style>
  <w:style w:type="character" w:styleId="PageNumber">
    <w:name w:val="page number"/>
    <w:basedOn w:val="DefaultParagraphFont"/>
    <w:rsid w:val="008506A3"/>
  </w:style>
  <w:style w:type="paragraph" w:styleId="Caption">
    <w:name w:val="caption"/>
    <w:basedOn w:val="Normal"/>
    <w:next w:val="Normal"/>
    <w:qFormat/>
    <w:rsid w:val="008506A3"/>
    <w:pPr>
      <w:tabs>
        <w:tab w:val="right" w:pos="8190"/>
      </w:tabs>
      <w:jc w:val="center"/>
    </w:pPr>
    <w:rPr>
      <w:b/>
      <w:sz w:val="36"/>
    </w:rPr>
  </w:style>
  <w:style w:type="paragraph" w:styleId="BodyText2">
    <w:name w:val="Body Text 2"/>
    <w:basedOn w:val="Normal"/>
    <w:rsid w:val="008506A3"/>
    <w:pPr>
      <w:widowControl w:val="0"/>
      <w:ind w:firstLine="720"/>
    </w:pPr>
    <w:rPr>
      <w:rFonts w:ascii="Courier New" w:hAnsi="Courier New"/>
    </w:rPr>
  </w:style>
  <w:style w:type="paragraph" w:styleId="BodyText">
    <w:name w:val="Body Text"/>
    <w:basedOn w:val="Normal"/>
    <w:rsid w:val="008506A3"/>
    <w:pPr>
      <w:widowControl w:val="0"/>
    </w:pPr>
    <w:rPr>
      <w:rFonts w:ascii="Courier New" w:hAnsi="Courier New"/>
    </w:rPr>
  </w:style>
  <w:style w:type="paragraph" w:styleId="BodyText3">
    <w:name w:val="Body Text 3"/>
    <w:basedOn w:val="Normal"/>
    <w:rsid w:val="008506A3"/>
    <w:rPr>
      <w:b/>
      <w:bCs/>
    </w:rPr>
  </w:style>
  <w:style w:type="character" w:styleId="Hyperlink">
    <w:name w:val="Hyperlink"/>
    <w:basedOn w:val="DefaultParagraphFont"/>
    <w:rsid w:val="008506A3"/>
    <w:rPr>
      <w:color w:val="0000FF"/>
      <w:u w:val="single"/>
    </w:rPr>
  </w:style>
  <w:style w:type="paragraph" w:styleId="BodyTextIndent">
    <w:name w:val="Body Text Indent"/>
    <w:basedOn w:val="Normal"/>
    <w:rsid w:val="008506A3"/>
    <w:pPr>
      <w:ind w:left="360"/>
    </w:pPr>
    <w:rPr>
      <w:sz w:val="20"/>
    </w:rPr>
  </w:style>
  <w:style w:type="paragraph" w:styleId="BalloonText">
    <w:name w:val="Balloon Text"/>
    <w:basedOn w:val="Normal"/>
    <w:semiHidden/>
    <w:rsid w:val="00EB0F5D"/>
    <w:rPr>
      <w:rFonts w:ascii="Tahoma" w:hAnsi="Tahoma" w:cs="Tahoma"/>
      <w:sz w:val="16"/>
      <w:szCs w:val="16"/>
    </w:rPr>
  </w:style>
  <w:style w:type="table" w:styleId="TableGrid">
    <w:name w:val="Table Grid"/>
    <w:basedOn w:val="TableNormal"/>
    <w:rsid w:val="00F80F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C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PlainText">
    <w:name w:val="Plain Text"/>
    <w:basedOn w:val="Normal"/>
    <w:rsid w:val="00CC16E5"/>
    <w:pPr>
      <w:overflowPunct/>
      <w:autoSpaceDE/>
      <w:autoSpaceDN/>
      <w:adjustRightInd/>
      <w:textAlignment w:val="auto"/>
    </w:pPr>
    <w:rPr>
      <w:rFonts w:ascii="Courier New" w:hAnsi="Courier New" w:cs="Courier New"/>
      <w:sz w:val="20"/>
    </w:rPr>
  </w:style>
  <w:style w:type="paragraph" w:customStyle="1" w:styleId="Bullet1">
    <w:name w:val="Bullet 1"/>
    <w:basedOn w:val="Normal"/>
    <w:rsid w:val="00CC16E5"/>
    <w:pPr>
      <w:numPr>
        <w:numId w:val="10"/>
      </w:numPr>
      <w:overflowPunct/>
      <w:autoSpaceDE/>
      <w:autoSpaceDN/>
      <w:adjustRightInd/>
      <w:spacing w:after="180"/>
      <w:textAlignment w:val="auto"/>
    </w:pPr>
    <w:rPr>
      <w:rFonts w:ascii="Tahoma" w:hAnsi="Tahoma"/>
      <w:sz w:val="22"/>
    </w:rPr>
  </w:style>
  <w:style w:type="character" w:styleId="FollowedHyperlink">
    <w:name w:val="FollowedHyperlink"/>
    <w:basedOn w:val="DefaultParagraphFont"/>
    <w:rsid w:val="00C237AD"/>
    <w:rPr>
      <w:color w:val="800080"/>
      <w:u w:val="single"/>
    </w:rPr>
  </w:style>
  <w:style w:type="character" w:styleId="CommentReference">
    <w:name w:val="annotation reference"/>
    <w:basedOn w:val="DefaultParagraphFont"/>
    <w:rsid w:val="00461D08"/>
    <w:rPr>
      <w:sz w:val="16"/>
      <w:szCs w:val="16"/>
    </w:rPr>
  </w:style>
  <w:style w:type="paragraph" w:styleId="CommentText">
    <w:name w:val="annotation text"/>
    <w:basedOn w:val="Normal"/>
    <w:link w:val="CommentTextChar"/>
    <w:rsid w:val="00461D08"/>
    <w:rPr>
      <w:sz w:val="20"/>
    </w:rPr>
  </w:style>
  <w:style w:type="character" w:customStyle="1" w:styleId="CommentTextChar">
    <w:name w:val="Comment Text Char"/>
    <w:basedOn w:val="DefaultParagraphFont"/>
    <w:link w:val="CommentText"/>
    <w:rsid w:val="00461D08"/>
    <w:rPr>
      <w:rFonts w:ascii="CG Times (W1)" w:hAnsi="CG Times (W1)"/>
    </w:rPr>
  </w:style>
  <w:style w:type="paragraph" w:styleId="CommentSubject">
    <w:name w:val="annotation subject"/>
    <w:basedOn w:val="CommentText"/>
    <w:next w:val="CommentText"/>
    <w:link w:val="CommentSubjectChar"/>
    <w:rsid w:val="00461D08"/>
    <w:rPr>
      <w:b/>
      <w:bCs/>
    </w:rPr>
  </w:style>
  <w:style w:type="character" w:customStyle="1" w:styleId="CommentSubjectChar">
    <w:name w:val="Comment Subject Char"/>
    <w:basedOn w:val="CommentTextChar"/>
    <w:link w:val="CommentSubject"/>
    <w:rsid w:val="00461D08"/>
    <w:rPr>
      <w:rFonts w:ascii="CG Times (W1)" w:hAnsi="CG Times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310">
      <w:bodyDiv w:val="1"/>
      <w:marLeft w:val="0"/>
      <w:marRight w:val="0"/>
      <w:marTop w:val="0"/>
      <w:marBottom w:val="0"/>
      <w:divBdr>
        <w:top w:val="none" w:sz="0" w:space="0" w:color="auto"/>
        <w:left w:val="none" w:sz="0" w:space="0" w:color="auto"/>
        <w:bottom w:val="none" w:sz="0" w:space="0" w:color="auto"/>
        <w:right w:val="none" w:sz="0" w:space="0" w:color="auto"/>
      </w:divBdr>
    </w:div>
    <w:div w:id="314339036">
      <w:bodyDiv w:val="1"/>
      <w:marLeft w:val="0"/>
      <w:marRight w:val="0"/>
      <w:marTop w:val="0"/>
      <w:marBottom w:val="0"/>
      <w:divBdr>
        <w:top w:val="none" w:sz="0" w:space="0" w:color="auto"/>
        <w:left w:val="none" w:sz="0" w:space="0" w:color="auto"/>
        <w:bottom w:val="none" w:sz="0" w:space="0" w:color="auto"/>
        <w:right w:val="none" w:sz="0" w:space="0" w:color="auto"/>
      </w:divBdr>
    </w:div>
    <w:div w:id="418910235">
      <w:bodyDiv w:val="1"/>
      <w:marLeft w:val="0"/>
      <w:marRight w:val="0"/>
      <w:marTop w:val="0"/>
      <w:marBottom w:val="0"/>
      <w:divBdr>
        <w:top w:val="none" w:sz="0" w:space="0" w:color="auto"/>
        <w:left w:val="none" w:sz="0" w:space="0" w:color="auto"/>
        <w:bottom w:val="none" w:sz="0" w:space="0" w:color="auto"/>
        <w:right w:val="none" w:sz="0" w:space="0" w:color="auto"/>
      </w:divBdr>
    </w:div>
    <w:div w:id="789981065">
      <w:bodyDiv w:val="1"/>
      <w:marLeft w:val="0"/>
      <w:marRight w:val="0"/>
      <w:marTop w:val="0"/>
      <w:marBottom w:val="0"/>
      <w:divBdr>
        <w:top w:val="none" w:sz="0" w:space="0" w:color="auto"/>
        <w:left w:val="none" w:sz="0" w:space="0" w:color="auto"/>
        <w:bottom w:val="none" w:sz="0" w:space="0" w:color="auto"/>
        <w:right w:val="none" w:sz="0" w:space="0" w:color="auto"/>
      </w:divBdr>
    </w:div>
    <w:div w:id="877008993">
      <w:bodyDiv w:val="1"/>
      <w:marLeft w:val="0"/>
      <w:marRight w:val="0"/>
      <w:marTop w:val="0"/>
      <w:marBottom w:val="0"/>
      <w:divBdr>
        <w:top w:val="none" w:sz="0" w:space="0" w:color="auto"/>
        <w:left w:val="none" w:sz="0" w:space="0" w:color="auto"/>
        <w:bottom w:val="none" w:sz="0" w:space="0" w:color="auto"/>
        <w:right w:val="none" w:sz="0" w:space="0" w:color="auto"/>
      </w:divBdr>
    </w:div>
    <w:div w:id="1455639077">
      <w:bodyDiv w:val="1"/>
      <w:marLeft w:val="0"/>
      <w:marRight w:val="0"/>
      <w:marTop w:val="0"/>
      <w:marBottom w:val="0"/>
      <w:divBdr>
        <w:top w:val="none" w:sz="0" w:space="0" w:color="auto"/>
        <w:left w:val="none" w:sz="0" w:space="0" w:color="auto"/>
        <w:bottom w:val="none" w:sz="0" w:space="0" w:color="auto"/>
        <w:right w:val="none" w:sz="0" w:space="0" w:color="auto"/>
      </w:divBdr>
    </w:div>
    <w:div w:id="1484004413">
      <w:bodyDiv w:val="1"/>
      <w:marLeft w:val="0"/>
      <w:marRight w:val="0"/>
      <w:marTop w:val="0"/>
      <w:marBottom w:val="0"/>
      <w:divBdr>
        <w:top w:val="none" w:sz="0" w:space="0" w:color="auto"/>
        <w:left w:val="none" w:sz="0" w:space="0" w:color="auto"/>
        <w:bottom w:val="none" w:sz="0" w:space="0" w:color="auto"/>
        <w:right w:val="none" w:sz="0" w:space="0" w:color="auto"/>
      </w:divBdr>
    </w:div>
    <w:div w:id="19108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user.org/portal/datasets/il.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63DE-B2DF-4B89-995A-BEEA4B4A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8888</CharactersWithSpaces>
  <SharedDoc>false</SharedDoc>
  <HLinks>
    <vt:vector size="6" baseType="variant">
      <vt:variant>
        <vt:i4>2031683</vt:i4>
      </vt:variant>
      <vt:variant>
        <vt:i4>0</vt:i4>
      </vt:variant>
      <vt:variant>
        <vt:i4>0</vt:i4>
      </vt:variant>
      <vt:variant>
        <vt:i4>5</vt:i4>
      </vt:variant>
      <vt:variant>
        <vt:lpwstr>http://www.huduser.org/portal/datasets/il/il11/index.html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dc:creator>
  <cp:lastModifiedBy>H10992</cp:lastModifiedBy>
  <cp:revision>2</cp:revision>
  <cp:lastPrinted>2015-04-29T18:09:00Z</cp:lastPrinted>
  <dcterms:created xsi:type="dcterms:W3CDTF">2015-05-04T20:20:00Z</dcterms:created>
  <dcterms:modified xsi:type="dcterms:W3CDTF">2015-05-04T20:20:00Z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585315611</vt:i4>
  </property>
  <property fmtid="{D5CDD505-2E9C-101B-9397-08002B2CF9AE}" pid="3" name="_NewReviewCycle">
    <vt:lpwstr/>
  </property>
  <property fmtid="{D5CDD505-2E9C-101B-9397-08002B2CF9AE}" pid="4" name="_EmailSubject">
    <vt:lpwstr>2015-01A(R) Income Limits Guidance</vt:lpwstr>
  </property>
  <property fmtid="{D5CDD505-2E9C-101B-9397-08002B2CF9AE}" pid="5" name="_AuthorEmail">
    <vt:lpwstr>Ron.W.Haynes@hud.gov</vt:lpwstr>
  </property>
  <property fmtid="{D5CDD505-2E9C-101B-9397-08002B2CF9AE}" pid="6" name="_AuthorEmailDisplayName">
    <vt:lpwstr>Haynes, Ron W</vt:lpwstr>
  </property>
  <property fmtid="{D5CDD505-2E9C-101B-9397-08002B2CF9AE}" pid="7" name="_PreviousAdHocReviewCycleID">
    <vt:i4>193551812</vt:i4>
  </property>
</Properties>
</file>