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DF8C" w14:textId="77777777" w:rsidR="00237C8D" w:rsidRDefault="00237C8D" w:rsidP="00AC2D45">
      <w:pPr>
        <w:pStyle w:val="TOC1"/>
      </w:pPr>
    </w:p>
    <w:p w14:paraId="5C00D7C6" w14:textId="77777777" w:rsidR="00237C8D" w:rsidRDefault="00786BF3" w:rsidP="00AC2D45">
      <w:pPr>
        <w:pStyle w:val="TOC1"/>
      </w:pPr>
      <w:r w:rsidRPr="001E3CDF">
        <w:t>TABLE OF CONTENTS</w:t>
      </w:r>
    </w:p>
    <w:p w14:paraId="27629F92" w14:textId="77777777" w:rsidR="00AC2D45" w:rsidRDefault="00085E08" w:rsidP="00AC2D45">
      <w:r>
        <w:t xml:space="preserve">   </w:t>
      </w:r>
    </w:p>
    <w:p w14:paraId="7F90E611" w14:textId="0C26F256" w:rsidR="0009184B" w:rsidRPr="00020961" w:rsidRDefault="00AC2D45">
      <w:pPr>
        <w:pStyle w:val="TOC1"/>
        <w:rPr>
          <w:rFonts w:asciiTheme="minorHAnsi" w:eastAsiaTheme="minorEastAsia" w:hAnsiTheme="minorHAnsi" w:cstheme="minorBidi"/>
          <w:bCs w:val="0"/>
          <w:caps w:val="0"/>
          <w:noProof/>
          <w:kern w:val="2"/>
          <w14:ligatures w14:val="standardContextual"/>
        </w:rPr>
      </w:pPr>
      <w:r w:rsidRPr="00020961">
        <w:fldChar w:fldCharType="begin"/>
      </w:r>
      <w:r w:rsidRPr="00020961">
        <w:instrText xml:space="preserve"> TOC \o "1-6" \h \z \u </w:instrText>
      </w:r>
      <w:r w:rsidRPr="00020961">
        <w:fldChar w:fldCharType="separate"/>
      </w:r>
      <w:hyperlink w:anchor="_Toc138931705" w:history="1">
        <w:r w:rsidR="0009184B" w:rsidRPr="00020961">
          <w:rPr>
            <w:rStyle w:val="Hyperlink"/>
            <w:b/>
            <w:noProof/>
          </w:rPr>
          <w:t>Indian Community Development Block Grant (ICDBG)</w:t>
        </w:r>
        <w:r w:rsidR="0009184B" w:rsidRPr="00020961">
          <w:rPr>
            <w:noProof/>
            <w:webHidden/>
          </w:rPr>
          <w:tab/>
        </w:r>
        <w:r w:rsidR="0009184B" w:rsidRPr="00020961">
          <w:rPr>
            <w:noProof/>
            <w:webHidden/>
          </w:rPr>
          <w:fldChar w:fldCharType="begin"/>
        </w:r>
        <w:r w:rsidR="0009184B" w:rsidRPr="00020961">
          <w:rPr>
            <w:noProof/>
            <w:webHidden/>
          </w:rPr>
          <w:instrText xml:space="preserve"> PAGEREF _Toc138931705 \h </w:instrText>
        </w:r>
        <w:r w:rsidR="0009184B" w:rsidRPr="00020961">
          <w:rPr>
            <w:noProof/>
            <w:webHidden/>
          </w:rPr>
        </w:r>
        <w:r w:rsidR="0009184B" w:rsidRPr="00020961">
          <w:rPr>
            <w:noProof/>
            <w:webHidden/>
          </w:rPr>
          <w:fldChar w:fldCharType="separate"/>
        </w:r>
        <w:r w:rsidR="0009184B" w:rsidRPr="00020961">
          <w:rPr>
            <w:noProof/>
            <w:webHidden/>
          </w:rPr>
          <w:t>2</w:t>
        </w:r>
        <w:r w:rsidR="0009184B" w:rsidRPr="00020961">
          <w:rPr>
            <w:noProof/>
            <w:webHidden/>
          </w:rPr>
          <w:fldChar w:fldCharType="end"/>
        </w:r>
      </w:hyperlink>
    </w:p>
    <w:p w14:paraId="74D7258B" w14:textId="3B8395DB" w:rsidR="0009184B" w:rsidRPr="00020961" w:rsidRDefault="003B19A8">
      <w:pPr>
        <w:pStyle w:val="TOC4"/>
        <w:tabs>
          <w:tab w:val="left" w:pos="1200"/>
          <w:tab w:val="right" w:leader="dot" w:pos="14390"/>
        </w:tabs>
        <w:rPr>
          <w:rFonts w:asciiTheme="minorHAnsi" w:eastAsiaTheme="minorEastAsia" w:hAnsiTheme="minorHAnsi" w:cstheme="minorBidi"/>
          <w:noProof/>
          <w:kern w:val="2"/>
          <w:sz w:val="28"/>
          <w:szCs w:val="28"/>
          <w14:ligatures w14:val="standardContextual"/>
        </w:rPr>
      </w:pPr>
      <w:hyperlink w:anchor="_Toc138931706" w:history="1">
        <w:r w:rsidR="0009184B" w:rsidRPr="00020961">
          <w:rPr>
            <w:rStyle w:val="Hyperlink"/>
            <w:noProof/>
            <w:sz w:val="28"/>
            <w:szCs w:val="28"/>
          </w:rPr>
          <w:t>I.</w:t>
        </w:r>
        <w:r w:rsidR="0009184B" w:rsidRPr="00020961">
          <w:rPr>
            <w:rFonts w:asciiTheme="minorHAnsi" w:eastAsiaTheme="minorEastAsia" w:hAnsiTheme="minorHAnsi" w:cstheme="minorBidi"/>
            <w:noProof/>
            <w:kern w:val="2"/>
            <w:sz w:val="28"/>
            <w:szCs w:val="28"/>
            <w14:ligatures w14:val="standardContextual"/>
          </w:rPr>
          <w:tab/>
        </w:r>
        <w:r w:rsidR="0009184B" w:rsidRPr="00020961">
          <w:rPr>
            <w:rStyle w:val="Hyperlink"/>
            <w:noProof/>
            <w:sz w:val="28"/>
            <w:szCs w:val="28"/>
          </w:rPr>
          <w:t>Purpose</w:t>
        </w:r>
        <w:r w:rsidR="0009184B" w:rsidRPr="00020961">
          <w:rPr>
            <w:noProof/>
            <w:webHidden/>
            <w:sz w:val="28"/>
            <w:szCs w:val="28"/>
          </w:rPr>
          <w:tab/>
        </w:r>
        <w:r w:rsidR="0009184B" w:rsidRPr="00020961">
          <w:rPr>
            <w:noProof/>
            <w:webHidden/>
            <w:sz w:val="28"/>
            <w:szCs w:val="28"/>
          </w:rPr>
          <w:fldChar w:fldCharType="begin"/>
        </w:r>
        <w:r w:rsidR="0009184B" w:rsidRPr="00020961">
          <w:rPr>
            <w:noProof/>
            <w:webHidden/>
            <w:sz w:val="28"/>
            <w:szCs w:val="28"/>
          </w:rPr>
          <w:instrText xml:space="preserve"> PAGEREF _Toc138931706 \h </w:instrText>
        </w:r>
        <w:r w:rsidR="0009184B" w:rsidRPr="00020961">
          <w:rPr>
            <w:noProof/>
            <w:webHidden/>
            <w:sz w:val="28"/>
            <w:szCs w:val="28"/>
          </w:rPr>
        </w:r>
        <w:r w:rsidR="0009184B" w:rsidRPr="00020961">
          <w:rPr>
            <w:noProof/>
            <w:webHidden/>
            <w:sz w:val="28"/>
            <w:szCs w:val="28"/>
          </w:rPr>
          <w:fldChar w:fldCharType="separate"/>
        </w:r>
        <w:r w:rsidR="0009184B" w:rsidRPr="00020961">
          <w:rPr>
            <w:noProof/>
            <w:webHidden/>
            <w:sz w:val="28"/>
            <w:szCs w:val="28"/>
          </w:rPr>
          <w:t>3</w:t>
        </w:r>
        <w:r w:rsidR="0009184B" w:rsidRPr="00020961">
          <w:rPr>
            <w:noProof/>
            <w:webHidden/>
            <w:sz w:val="28"/>
            <w:szCs w:val="28"/>
          </w:rPr>
          <w:fldChar w:fldCharType="end"/>
        </w:r>
      </w:hyperlink>
    </w:p>
    <w:p w14:paraId="7CC830B7" w14:textId="69448467" w:rsidR="0009184B" w:rsidRPr="00020961" w:rsidRDefault="003B19A8">
      <w:pPr>
        <w:pStyle w:val="TOC4"/>
        <w:tabs>
          <w:tab w:val="left" w:pos="1200"/>
          <w:tab w:val="right" w:leader="dot" w:pos="14390"/>
        </w:tabs>
        <w:rPr>
          <w:rFonts w:asciiTheme="minorHAnsi" w:eastAsiaTheme="minorEastAsia" w:hAnsiTheme="minorHAnsi" w:cstheme="minorBidi"/>
          <w:noProof/>
          <w:kern w:val="2"/>
          <w:sz w:val="28"/>
          <w:szCs w:val="28"/>
          <w14:ligatures w14:val="standardContextual"/>
        </w:rPr>
      </w:pPr>
      <w:hyperlink w:anchor="_Toc138931707" w:history="1">
        <w:r w:rsidR="0009184B" w:rsidRPr="00020961">
          <w:rPr>
            <w:rStyle w:val="Hyperlink"/>
            <w:noProof/>
            <w:sz w:val="28"/>
            <w:szCs w:val="28"/>
          </w:rPr>
          <w:t>II.</w:t>
        </w:r>
        <w:r w:rsidR="0009184B" w:rsidRPr="00020961">
          <w:rPr>
            <w:rFonts w:asciiTheme="minorHAnsi" w:eastAsiaTheme="minorEastAsia" w:hAnsiTheme="minorHAnsi" w:cstheme="minorBidi"/>
            <w:noProof/>
            <w:kern w:val="2"/>
            <w:sz w:val="28"/>
            <w:szCs w:val="28"/>
            <w14:ligatures w14:val="standardContextual"/>
          </w:rPr>
          <w:tab/>
        </w:r>
        <w:r w:rsidR="0009184B" w:rsidRPr="00020961">
          <w:rPr>
            <w:rStyle w:val="Hyperlink"/>
            <w:noProof/>
            <w:sz w:val="28"/>
            <w:szCs w:val="28"/>
          </w:rPr>
          <w:t>Pre-Visit Preparation</w:t>
        </w:r>
        <w:r w:rsidR="0009184B" w:rsidRPr="00020961">
          <w:rPr>
            <w:noProof/>
            <w:webHidden/>
            <w:sz w:val="28"/>
            <w:szCs w:val="28"/>
          </w:rPr>
          <w:tab/>
        </w:r>
        <w:r w:rsidR="0009184B" w:rsidRPr="00020961">
          <w:rPr>
            <w:noProof/>
            <w:webHidden/>
            <w:sz w:val="28"/>
            <w:szCs w:val="28"/>
          </w:rPr>
          <w:fldChar w:fldCharType="begin"/>
        </w:r>
        <w:r w:rsidR="0009184B" w:rsidRPr="00020961">
          <w:rPr>
            <w:noProof/>
            <w:webHidden/>
            <w:sz w:val="28"/>
            <w:szCs w:val="28"/>
          </w:rPr>
          <w:instrText xml:space="preserve"> PAGEREF _Toc138931707 \h </w:instrText>
        </w:r>
        <w:r w:rsidR="0009184B" w:rsidRPr="00020961">
          <w:rPr>
            <w:noProof/>
            <w:webHidden/>
            <w:sz w:val="28"/>
            <w:szCs w:val="28"/>
          </w:rPr>
        </w:r>
        <w:r w:rsidR="0009184B" w:rsidRPr="00020961">
          <w:rPr>
            <w:noProof/>
            <w:webHidden/>
            <w:sz w:val="28"/>
            <w:szCs w:val="28"/>
          </w:rPr>
          <w:fldChar w:fldCharType="separate"/>
        </w:r>
        <w:r w:rsidR="0009184B" w:rsidRPr="00020961">
          <w:rPr>
            <w:noProof/>
            <w:webHidden/>
            <w:sz w:val="28"/>
            <w:szCs w:val="28"/>
          </w:rPr>
          <w:t>3</w:t>
        </w:r>
        <w:r w:rsidR="0009184B" w:rsidRPr="00020961">
          <w:rPr>
            <w:noProof/>
            <w:webHidden/>
            <w:sz w:val="28"/>
            <w:szCs w:val="28"/>
          </w:rPr>
          <w:fldChar w:fldCharType="end"/>
        </w:r>
      </w:hyperlink>
    </w:p>
    <w:p w14:paraId="2701D9FD" w14:textId="1B7C7DEC" w:rsidR="0009184B" w:rsidRPr="00020961" w:rsidRDefault="003B19A8">
      <w:pPr>
        <w:pStyle w:val="TOC4"/>
        <w:tabs>
          <w:tab w:val="left" w:pos="1200"/>
          <w:tab w:val="right" w:leader="dot" w:pos="14390"/>
        </w:tabs>
        <w:rPr>
          <w:rFonts w:asciiTheme="minorHAnsi" w:eastAsiaTheme="minorEastAsia" w:hAnsiTheme="minorHAnsi" w:cstheme="minorBidi"/>
          <w:noProof/>
          <w:kern w:val="2"/>
          <w:sz w:val="28"/>
          <w:szCs w:val="28"/>
          <w14:ligatures w14:val="standardContextual"/>
        </w:rPr>
      </w:pPr>
      <w:hyperlink w:anchor="_Toc138931708" w:history="1">
        <w:r w:rsidR="0009184B" w:rsidRPr="00020961">
          <w:rPr>
            <w:rStyle w:val="Hyperlink"/>
            <w:noProof/>
            <w:sz w:val="28"/>
            <w:szCs w:val="28"/>
          </w:rPr>
          <w:t>III.</w:t>
        </w:r>
        <w:r w:rsidR="0009184B" w:rsidRPr="00020961">
          <w:rPr>
            <w:rFonts w:asciiTheme="minorHAnsi" w:eastAsiaTheme="minorEastAsia" w:hAnsiTheme="minorHAnsi" w:cstheme="minorBidi"/>
            <w:noProof/>
            <w:kern w:val="2"/>
            <w:sz w:val="28"/>
            <w:szCs w:val="28"/>
            <w14:ligatures w14:val="standardContextual"/>
          </w:rPr>
          <w:tab/>
        </w:r>
        <w:r w:rsidR="0009184B" w:rsidRPr="00020961">
          <w:rPr>
            <w:rStyle w:val="Hyperlink"/>
            <w:noProof/>
            <w:sz w:val="28"/>
            <w:szCs w:val="28"/>
          </w:rPr>
          <w:t>On-Site Review</w:t>
        </w:r>
        <w:r w:rsidR="0009184B" w:rsidRPr="00020961">
          <w:rPr>
            <w:noProof/>
            <w:webHidden/>
            <w:sz w:val="28"/>
            <w:szCs w:val="28"/>
          </w:rPr>
          <w:tab/>
        </w:r>
        <w:r w:rsidR="0009184B" w:rsidRPr="00020961">
          <w:rPr>
            <w:noProof/>
            <w:webHidden/>
            <w:sz w:val="28"/>
            <w:szCs w:val="28"/>
          </w:rPr>
          <w:fldChar w:fldCharType="begin"/>
        </w:r>
        <w:r w:rsidR="0009184B" w:rsidRPr="00020961">
          <w:rPr>
            <w:noProof/>
            <w:webHidden/>
            <w:sz w:val="28"/>
            <w:szCs w:val="28"/>
          </w:rPr>
          <w:instrText xml:space="preserve"> PAGEREF _Toc138931708 \h </w:instrText>
        </w:r>
        <w:r w:rsidR="0009184B" w:rsidRPr="00020961">
          <w:rPr>
            <w:noProof/>
            <w:webHidden/>
            <w:sz w:val="28"/>
            <w:szCs w:val="28"/>
          </w:rPr>
        </w:r>
        <w:r w:rsidR="0009184B" w:rsidRPr="00020961">
          <w:rPr>
            <w:noProof/>
            <w:webHidden/>
            <w:sz w:val="28"/>
            <w:szCs w:val="28"/>
          </w:rPr>
          <w:fldChar w:fldCharType="separate"/>
        </w:r>
        <w:r w:rsidR="0009184B" w:rsidRPr="00020961">
          <w:rPr>
            <w:noProof/>
            <w:webHidden/>
            <w:sz w:val="28"/>
            <w:szCs w:val="28"/>
          </w:rPr>
          <w:t>5</w:t>
        </w:r>
        <w:r w:rsidR="0009184B" w:rsidRPr="00020961">
          <w:rPr>
            <w:noProof/>
            <w:webHidden/>
            <w:sz w:val="28"/>
            <w:szCs w:val="28"/>
          </w:rPr>
          <w:fldChar w:fldCharType="end"/>
        </w:r>
      </w:hyperlink>
    </w:p>
    <w:p w14:paraId="0D147BFB" w14:textId="727A1151" w:rsidR="0009184B" w:rsidRPr="00020961" w:rsidRDefault="003B19A8">
      <w:pPr>
        <w:pStyle w:val="TOC4"/>
        <w:tabs>
          <w:tab w:val="left" w:pos="1200"/>
          <w:tab w:val="right" w:leader="dot" w:pos="14390"/>
        </w:tabs>
        <w:rPr>
          <w:rFonts w:asciiTheme="minorHAnsi" w:eastAsiaTheme="minorEastAsia" w:hAnsiTheme="minorHAnsi" w:cstheme="minorBidi"/>
          <w:noProof/>
          <w:kern w:val="2"/>
          <w:sz w:val="28"/>
          <w:szCs w:val="28"/>
          <w14:ligatures w14:val="standardContextual"/>
        </w:rPr>
      </w:pPr>
      <w:hyperlink w:anchor="_Toc138931709" w:history="1">
        <w:r w:rsidR="0009184B" w:rsidRPr="00020961">
          <w:rPr>
            <w:rStyle w:val="Hyperlink"/>
            <w:noProof/>
            <w:sz w:val="28"/>
            <w:szCs w:val="28"/>
          </w:rPr>
          <w:t>IV.</w:t>
        </w:r>
        <w:r w:rsidR="0009184B" w:rsidRPr="00020961">
          <w:rPr>
            <w:rFonts w:asciiTheme="minorHAnsi" w:eastAsiaTheme="minorEastAsia" w:hAnsiTheme="minorHAnsi" w:cstheme="minorBidi"/>
            <w:noProof/>
            <w:kern w:val="2"/>
            <w:sz w:val="28"/>
            <w:szCs w:val="28"/>
            <w14:ligatures w14:val="standardContextual"/>
          </w:rPr>
          <w:tab/>
        </w:r>
        <w:r w:rsidR="0009184B" w:rsidRPr="00020961">
          <w:rPr>
            <w:rStyle w:val="Hyperlink"/>
            <w:noProof/>
            <w:sz w:val="28"/>
            <w:szCs w:val="28"/>
          </w:rPr>
          <w:t>Summary</w:t>
        </w:r>
        <w:r w:rsidR="0009184B" w:rsidRPr="00020961">
          <w:rPr>
            <w:noProof/>
            <w:webHidden/>
            <w:sz w:val="28"/>
            <w:szCs w:val="28"/>
          </w:rPr>
          <w:tab/>
        </w:r>
        <w:r w:rsidR="0009184B" w:rsidRPr="00020961">
          <w:rPr>
            <w:noProof/>
            <w:webHidden/>
            <w:sz w:val="28"/>
            <w:szCs w:val="28"/>
          </w:rPr>
          <w:fldChar w:fldCharType="begin"/>
        </w:r>
        <w:r w:rsidR="0009184B" w:rsidRPr="00020961">
          <w:rPr>
            <w:noProof/>
            <w:webHidden/>
            <w:sz w:val="28"/>
            <w:szCs w:val="28"/>
          </w:rPr>
          <w:instrText xml:space="preserve"> PAGEREF _Toc138931709 \h </w:instrText>
        </w:r>
        <w:r w:rsidR="0009184B" w:rsidRPr="00020961">
          <w:rPr>
            <w:noProof/>
            <w:webHidden/>
            <w:sz w:val="28"/>
            <w:szCs w:val="28"/>
          </w:rPr>
        </w:r>
        <w:r w:rsidR="0009184B" w:rsidRPr="00020961">
          <w:rPr>
            <w:noProof/>
            <w:webHidden/>
            <w:sz w:val="28"/>
            <w:szCs w:val="28"/>
          </w:rPr>
          <w:fldChar w:fldCharType="separate"/>
        </w:r>
        <w:r w:rsidR="0009184B" w:rsidRPr="00020961">
          <w:rPr>
            <w:noProof/>
            <w:webHidden/>
            <w:sz w:val="28"/>
            <w:szCs w:val="28"/>
          </w:rPr>
          <w:t>11</w:t>
        </w:r>
        <w:r w:rsidR="0009184B" w:rsidRPr="00020961">
          <w:rPr>
            <w:noProof/>
            <w:webHidden/>
            <w:sz w:val="28"/>
            <w:szCs w:val="28"/>
          </w:rPr>
          <w:fldChar w:fldCharType="end"/>
        </w:r>
      </w:hyperlink>
    </w:p>
    <w:p w14:paraId="65E50115" w14:textId="0D26F555" w:rsidR="0009184B" w:rsidRPr="00020961" w:rsidRDefault="003B19A8">
      <w:pPr>
        <w:pStyle w:val="TOC1"/>
        <w:rPr>
          <w:rFonts w:asciiTheme="minorHAnsi" w:eastAsiaTheme="minorEastAsia" w:hAnsiTheme="minorHAnsi" w:cstheme="minorBidi"/>
          <w:bCs w:val="0"/>
          <w:caps w:val="0"/>
          <w:noProof/>
          <w:kern w:val="2"/>
          <w14:ligatures w14:val="standardContextual"/>
        </w:rPr>
      </w:pPr>
      <w:hyperlink w:anchor="_Toc138931710" w:history="1">
        <w:r w:rsidR="0009184B" w:rsidRPr="00020961">
          <w:rPr>
            <w:rStyle w:val="Hyperlink"/>
            <w:b/>
            <w:noProof/>
          </w:rPr>
          <w:t>Resident Opportunity and Self-Sufficiency Program (ROSS)</w:t>
        </w:r>
        <w:r w:rsidR="0009184B" w:rsidRPr="00020961">
          <w:rPr>
            <w:noProof/>
            <w:webHidden/>
          </w:rPr>
          <w:tab/>
        </w:r>
        <w:r w:rsidR="0009184B" w:rsidRPr="00020961">
          <w:rPr>
            <w:noProof/>
            <w:webHidden/>
          </w:rPr>
          <w:fldChar w:fldCharType="begin"/>
        </w:r>
        <w:r w:rsidR="0009184B" w:rsidRPr="00020961">
          <w:rPr>
            <w:noProof/>
            <w:webHidden/>
          </w:rPr>
          <w:instrText xml:space="preserve"> PAGEREF _Toc138931710 \h </w:instrText>
        </w:r>
        <w:r w:rsidR="0009184B" w:rsidRPr="00020961">
          <w:rPr>
            <w:noProof/>
            <w:webHidden/>
          </w:rPr>
        </w:r>
        <w:r w:rsidR="0009184B" w:rsidRPr="00020961">
          <w:rPr>
            <w:noProof/>
            <w:webHidden/>
          </w:rPr>
          <w:fldChar w:fldCharType="separate"/>
        </w:r>
        <w:r w:rsidR="0009184B" w:rsidRPr="00020961">
          <w:rPr>
            <w:noProof/>
            <w:webHidden/>
          </w:rPr>
          <w:t>12</w:t>
        </w:r>
        <w:r w:rsidR="0009184B" w:rsidRPr="00020961">
          <w:rPr>
            <w:noProof/>
            <w:webHidden/>
          </w:rPr>
          <w:fldChar w:fldCharType="end"/>
        </w:r>
      </w:hyperlink>
    </w:p>
    <w:p w14:paraId="1D67659D" w14:textId="11C5D13D" w:rsidR="0009184B" w:rsidRPr="00020961" w:rsidRDefault="003B19A8">
      <w:pPr>
        <w:pStyle w:val="TOC4"/>
        <w:tabs>
          <w:tab w:val="left" w:pos="1200"/>
          <w:tab w:val="right" w:leader="dot" w:pos="14390"/>
        </w:tabs>
        <w:rPr>
          <w:rFonts w:asciiTheme="minorHAnsi" w:eastAsiaTheme="minorEastAsia" w:hAnsiTheme="minorHAnsi" w:cstheme="minorBidi"/>
          <w:noProof/>
          <w:kern w:val="2"/>
          <w:sz w:val="28"/>
          <w:szCs w:val="28"/>
          <w14:ligatures w14:val="standardContextual"/>
        </w:rPr>
      </w:pPr>
      <w:hyperlink w:anchor="_Toc138931711" w:history="1">
        <w:r w:rsidR="0009184B" w:rsidRPr="00020961">
          <w:rPr>
            <w:rStyle w:val="Hyperlink"/>
            <w:noProof/>
            <w:sz w:val="28"/>
            <w:szCs w:val="28"/>
          </w:rPr>
          <w:t>I.</w:t>
        </w:r>
        <w:r w:rsidR="0009184B" w:rsidRPr="00020961">
          <w:rPr>
            <w:rFonts w:asciiTheme="minorHAnsi" w:eastAsiaTheme="minorEastAsia" w:hAnsiTheme="minorHAnsi" w:cstheme="minorBidi"/>
            <w:noProof/>
            <w:kern w:val="2"/>
            <w:sz w:val="28"/>
            <w:szCs w:val="28"/>
            <w14:ligatures w14:val="standardContextual"/>
          </w:rPr>
          <w:tab/>
        </w:r>
        <w:r w:rsidR="0009184B" w:rsidRPr="00020961">
          <w:rPr>
            <w:rStyle w:val="Hyperlink"/>
            <w:noProof/>
            <w:sz w:val="28"/>
            <w:szCs w:val="28"/>
          </w:rPr>
          <w:t>Purpose</w:t>
        </w:r>
        <w:r w:rsidR="0009184B" w:rsidRPr="00020961">
          <w:rPr>
            <w:noProof/>
            <w:webHidden/>
            <w:sz w:val="28"/>
            <w:szCs w:val="28"/>
          </w:rPr>
          <w:tab/>
        </w:r>
        <w:r w:rsidR="0009184B" w:rsidRPr="00020961">
          <w:rPr>
            <w:noProof/>
            <w:webHidden/>
            <w:sz w:val="28"/>
            <w:szCs w:val="28"/>
          </w:rPr>
          <w:fldChar w:fldCharType="begin"/>
        </w:r>
        <w:r w:rsidR="0009184B" w:rsidRPr="00020961">
          <w:rPr>
            <w:noProof/>
            <w:webHidden/>
            <w:sz w:val="28"/>
            <w:szCs w:val="28"/>
          </w:rPr>
          <w:instrText xml:space="preserve"> PAGEREF _Toc138931711 \h </w:instrText>
        </w:r>
        <w:r w:rsidR="0009184B" w:rsidRPr="00020961">
          <w:rPr>
            <w:noProof/>
            <w:webHidden/>
            <w:sz w:val="28"/>
            <w:szCs w:val="28"/>
          </w:rPr>
        </w:r>
        <w:r w:rsidR="0009184B" w:rsidRPr="00020961">
          <w:rPr>
            <w:noProof/>
            <w:webHidden/>
            <w:sz w:val="28"/>
            <w:szCs w:val="28"/>
          </w:rPr>
          <w:fldChar w:fldCharType="separate"/>
        </w:r>
        <w:r w:rsidR="0009184B" w:rsidRPr="00020961">
          <w:rPr>
            <w:noProof/>
            <w:webHidden/>
            <w:sz w:val="28"/>
            <w:szCs w:val="28"/>
          </w:rPr>
          <w:t>12</w:t>
        </w:r>
        <w:r w:rsidR="0009184B" w:rsidRPr="00020961">
          <w:rPr>
            <w:noProof/>
            <w:webHidden/>
            <w:sz w:val="28"/>
            <w:szCs w:val="28"/>
          </w:rPr>
          <w:fldChar w:fldCharType="end"/>
        </w:r>
      </w:hyperlink>
    </w:p>
    <w:p w14:paraId="22B1E97D" w14:textId="5B43CB6A" w:rsidR="0009184B" w:rsidRPr="00020961" w:rsidRDefault="003B19A8">
      <w:pPr>
        <w:pStyle w:val="TOC4"/>
        <w:tabs>
          <w:tab w:val="left" w:pos="1200"/>
          <w:tab w:val="right" w:leader="dot" w:pos="14390"/>
        </w:tabs>
        <w:rPr>
          <w:rFonts w:asciiTheme="minorHAnsi" w:eastAsiaTheme="minorEastAsia" w:hAnsiTheme="minorHAnsi" w:cstheme="minorBidi"/>
          <w:noProof/>
          <w:kern w:val="2"/>
          <w:sz w:val="28"/>
          <w:szCs w:val="28"/>
          <w14:ligatures w14:val="standardContextual"/>
        </w:rPr>
      </w:pPr>
      <w:hyperlink w:anchor="_Toc138931712" w:history="1">
        <w:r w:rsidR="0009184B" w:rsidRPr="00020961">
          <w:rPr>
            <w:rStyle w:val="Hyperlink"/>
            <w:noProof/>
            <w:sz w:val="28"/>
            <w:szCs w:val="28"/>
          </w:rPr>
          <w:t>II.</w:t>
        </w:r>
        <w:r w:rsidR="0009184B" w:rsidRPr="00020961">
          <w:rPr>
            <w:rFonts w:asciiTheme="minorHAnsi" w:eastAsiaTheme="minorEastAsia" w:hAnsiTheme="minorHAnsi" w:cstheme="minorBidi"/>
            <w:noProof/>
            <w:kern w:val="2"/>
            <w:sz w:val="28"/>
            <w:szCs w:val="28"/>
            <w14:ligatures w14:val="standardContextual"/>
          </w:rPr>
          <w:tab/>
        </w:r>
        <w:r w:rsidR="0009184B" w:rsidRPr="00020961">
          <w:rPr>
            <w:rStyle w:val="Hyperlink"/>
            <w:noProof/>
            <w:sz w:val="28"/>
            <w:szCs w:val="28"/>
          </w:rPr>
          <w:t>Pre-Visit Preparation</w:t>
        </w:r>
        <w:r w:rsidR="0009184B" w:rsidRPr="00020961">
          <w:rPr>
            <w:noProof/>
            <w:webHidden/>
            <w:sz w:val="28"/>
            <w:szCs w:val="28"/>
          </w:rPr>
          <w:tab/>
        </w:r>
        <w:r w:rsidR="0009184B" w:rsidRPr="00020961">
          <w:rPr>
            <w:noProof/>
            <w:webHidden/>
            <w:sz w:val="28"/>
            <w:szCs w:val="28"/>
          </w:rPr>
          <w:fldChar w:fldCharType="begin"/>
        </w:r>
        <w:r w:rsidR="0009184B" w:rsidRPr="00020961">
          <w:rPr>
            <w:noProof/>
            <w:webHidden/>
            <w:sz w:val="28"/>
            <w:szCs w:val="28"/>
          </w:rPr>
          <w:instrText xml:space="preserve"> PAGEREF _Toc138931712 \h </w:instrText>
        </w:r>
        <w:r w:rsidR="0009184B" w:rsidRPr="00020961">
          <w:rPr>
            <w:noProof/>
            <w:webHidden/>
            <w:sz w:val="28"/>
            <w:szCs w:val="28"/>
          </w:rPr>
        </w:r>
        <w:r w:rsidR="0009184B" w:rsidRPr="00020961">
          <w:rPr>
            <w:noProof/>
            <w:webHidden/>
            <w:sz w:val="28"/>
            <w:szCs w:val="28"/>
          </w:rPr>
          <w:fldChar w:fldCharType="separate"/>
        </w:r>
        <w:r w:rsidR="0009184B" w:rsidRPr="00020961">
          <w:rPr>
            <w:noProof/>
            <w:webHidden/>
            <w:sz w:val="28"/>
            <w:szCs w:val="28"/>
          </w:rPr>
          <w:t>12</w:t>
        </w:r>
        <w:r w:rsidR="0009184B" w:rsidRPr="00020961">
          <w:rPr>
            <w:noProof/>
            <w:webHidden/>
            <w:sz w:val="28"/>
            <w:szCs w:val="28"/>
          </w:rPr>
          <w:fldChar w:fldCharType="end"/>
        </w:r>
      </w:hyperlink>
    </w:p>
    <w:p w14:paraId="1E5735C2" w14:textId="7E5806F4" w:rsidR="0009184B" w:rsidRPr="00020961" w:rsidRDefault="003B19A8">
      <w:pPr>
        <w:pStyle w:val="TOC4"/>
        <w:tabs>
          <w:tab w:val="left" w:pos="1200"/>
          <w:tab w:val="right" w:leader="dot" w:pos="14390"/>
        </w:tabs>
        <w:rPr>
          <w:rFonts w:asciiTheme="minorHAnsi" w:eastAsiaTheme="minorEastAsia" w:hAnsiTheme="minorHAnsi" w:cstheme="minorBidi"/>
          <w:noProof/>
          <w:kern w:val="2"/>
          <w:sz w:val="28"/>
          <w:szCs w:val="28"/>
          <w14:ligatures w14:val="standardContextual"/>
        </w:rPr>
      </w:pPr>
      <w:hyperlink w:anchor="_Toc138931713" w:history="1">
        <w:r w:rsidR="0009184B" w:rsidRPr="00020961">
          <w:rPr>
            <w:rStyle w:val="Hyperlink"/>
            <w:noProof/>
            <w:sz w:val="28"/>
            <w:szCs w:val="28"/>
          </w:rPr>
          <w:t>III.</w:t>
        </w:r>
        <w:r w:rsidR="0009184B" w:rsidRPr="00020961">
          <w:rPr>
            <w:rFonts w:asciiTheme="minorHAnsi" w:eastAsiaTheme="minorEastAsia" w:hAnsiTheme="minorHAnsi" w:cstheme="minorBidi"/>
            <w:noProof/>
            <w:kern w:val="2"/>
            <w:sz w:val="28"/>
            <w:szCs w:val="28"/>
            <w14:ligatures w14:val="standardContextual"/>
          </w:rPr>
          <w:tab/>
        </w:r>
        <w:r w:rsidR="0009184B" w:rsidRPr="00020961">
          <w:rPr>
            <w:rStyle w:val="Hyperlink"/>
            <w:noProof/>
            <w:sz w:val="28"/>
            <w:szCs w:val="28"/>
          </w:rPr>
          <w:t>On-Site Review</w:t>
        </w:r>
        <w:r w:rsidR="0009184B" w:rsidRPr="00020961">
          <w:rPr>
            <w:noProof/>
            <w:webHidden/>
            <w:sz w:val="28"/>
            <w:szCs w:val="28"/>
          </w:rPr>
          <w:tab/>
        </w:r>
        <w:r w:rsidR="0009184B" w:rsidRPr="00020961">
          <w:rPr>
            <w:noProof/>
            <w:webHidden/>
            <w:sz w:val="28"/>
            <w:szCs w:val="28"/>
          </w:rPr>
          <w:fldChar w:fldCharType="begin"/>
        </w:r>
        <w:r w:rsidR="0009184B" w:rsidRPr="00020961">
          <w:rPr>
            <w:noProof/>
            <w:webHidden/>
            <w:sz w:val="28"/>
            <w:szCs w:val="28"/>
          </w:rPr>
          <w:instrText xml:space="preserve"> PAGEREF _Toc138931713 \h </w:instrText>
        </w:r>
        <w:r w:rsidR="0009184B" w:rsidRPr="00020961">
          <w:rPr>
            <w:noProof/>
            <w:webHidden/>
            <w:sz w:val="28"/>
            <w:szCs w:val="28"/>
          </w:rPr>
        </w:r>
        <w:r w:rsidR="0009184B" w:rsidRPr="00020961">
          <w:rPr>
            <w:noProof/>
            <w:webHidden/>
            <w:sz w:val="28"/>
            <w:szCs w:val="28"/>
          </w:rPr>
          <w:fldChar w:fldCharType="separate"/>
        </w:r>
        <w:r w:rsidR="0009184B" w:rsidRPr="00020961">
          <w:rPr>
            <w:noProof/>
            <w:webHidden/>
            <w:sz w:val="28"/>
            <w:szCs w:val="28"/>
          </w:rPr>
          <w:t>15</w:t>
        </w:r>
        <w:r w:rsidR="0009184B" w:rsidRPr="00020961">
          <w:rPr>
            <w:noProof/>
            <w:webHidden/>
            <w:sz w:val="28"/>
            <w:szCs w:val="28"/>
          </w:rPr>
          <w:fldChar w:fldCharType="end"/>
        </w:r>
      </w:hyperlink>
    </w:p>
    <w:p w14:paraId="12B602AF" w14:textId="21833C50" w:rsidR="0009184B" w:rsidRPr="00020961" w:rsidRDefault="003B19A8">
      <w:pPr>
        <w:pStyle w:val="TOC4"/>
        <w:tabs>
          <w:tab w:val="left" w:pos="1200"/>
          <w:tab w:val="right" w:leader="dot" w:pos="14390"/>
        </w:tabs>
        <w:rPr>
          <w:rFonts w:asciiTheme="minorHAnsi" w:eastAsiaTheme="minorEastAsia" w:hAnsiTheme="minorHAnsi" w:cstheme="minorBidi"/>
          <w:noProof/>
          <w:kern w:val="2"/>
          <w:sz w:val="28"/>
          <w:szCs w:val="28"/>
          <w14:ligatures w14:val="standardContextual"/>
        </w:rPr>
      </w:pPr>
      <w:hyperlink w:anchor="_Toc138931714" w:history="1">
        <w:r w:rsidR="0009184B" w:rsidRPr="00020961">
          <w:rPr>
            <w:rStyle w:val="Hyperlink"/>
            <w:noProof/>
            <w:sz w:val="28"/>
            <w:szCs w:val="28"/>
          </w:rPr>
          <w:t>IV.</w:t>
        </w:r>
        <w:r w:rsidR="0009184B" w:rsidRPr="00020961">
          <w:rPr>
            <w:rFonts w:asciiTheme="minorHAnsi" w:eastAsiaTheme="minorEastAsia" w:hAnsiTheme="minorHAnsi" w:cstheme="minorBidi"/>
            <w:noProof/>
            <w:kern w:val="2"/>
            <w:sz w:val="28"/>
            <w:szCs w:val="28"/>
            <w14:ligatures w14:val="standardContextual"/>
          </w:rPr>
          <w:tab/>
        </w:r>
        <w:r w:rsidR="0009184B" w:rsidRPr="00020961">
          <w:rPr>
            <w:rStyle w:val="Hyperlink"/>
            <w:noProof/>
            <w:sz w:val="28"/>
            <w:szCs w:val="28"/>
          </w:rPr>
          <w:t>Summary</w:t>
        </w:r>
        <w:r w:rsidR="0009184B" w:rsidRPr="00020961">
          <w:rPr>
            <w:noProof/>
            <w:webHidden/>
            <w:sz w:val="28"/>
            <w:szCs w:val="28"/>
          </w:rPr>
          <w:tab/>
        </w:r>
        <w:r w:rsidR="0009184B" w:rsidRPr="00020961">
          <w:rPr>
            <w:noProof/>
            <w:webHidden/>
            <w:sz w:val="28"/>
            <w:szCs w:val="28"/>
          </w:rPr>
          <w:fldChar w:fldCharType="begin"/>
        </w:r>
        <w:r w:rsidR="0009184B" w:rsidRPr="00020961">
          <w:rPr>
            <w:noProof/>
            <w:webHidden/>
            <w:sz w:val="28"/>
            <w:szCs w:val="28"/>
          </w:rPr>
          <w:instrText xml:space="preserve"> PAGEREF _Toc138931714 \h </w:instrText>
        </w:r>
        <w:r w:rsidR="0009184B" w:rsidRPr="00020961">
          <w:rPr>
            <w:noProof/>
            <w:webHidden/>
            <w:sz w:val="28"/>
            <w:szCs w:val="28"/>
          </w:rPr>
        </w:r>
        <w:r w:rsidR="0009184B" w:rsidRPr="00020961">
          <w:rPr>
            <w:noProof/>
            <w:webHidden/>
            <w:sz w:val="28"/>
            <w:szCs w:val="28"/>
          </w:rPr>
          <w:fldChar w:fldCharType="separate"/>
        </w:r>
        <w:r w:rsidR="0009184B" w:rsidRPr="00020961">
          <w:rPr>
            <w:noProof/>
            <w:webHidden/>
            <w:sz w:val="28"/>
            <w:szCs w:val="28"/>
          </w:rPr>
          <w:t>18</w:t>
        </w:r>
        <w:r w:rsidR="0009184B" w:rsidRPr="00020961">
          <w:rPr>
            <w:noProof/>
            <w:webHidden/>
            <w:sz w:val="28"/>
            <w:szCs w:val="28"/>
          </w:rPr>
          <w:fldChar w:fldCharType="end"/>
        </w:r>
      </w:hyperlink>
    </w:p>
    <w:p w14:paraId="11F2B3DF" w14:textId="6B91B7AF" w:rsidR="00AC2D45" w:rsidRPr="00AC2D45" w:rsidRDefault="00AC2D45" w:rsidP="00AC2D45">
      <w:r w:rsidRPr="00020961">
        <w:rPr>
          <w:sz w:val="28"/>
          <w:szCs w:val="28"/>
        </w:rPr>
        <w:fldChar w:fldCharType="end"/>
      </w:r>
    </w:p>
    <w:p w14:paraId="26EB22F1" w14:textId="77777777" w:rsidR="00237C8D" w:rsidRDefault="00237C8D" w:rsidP="00AC2D45">
      <w:pPr>
        <w:pStyle w:val="TOC1"/>
      </w:pPr>
    </w:p>
    <w:p w14:paraId="25A8427B" w14:textId="77777777" w:rsidR="00124DCC" w:rsidRDefault="00124DCC" w:rsidP="00D50F4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1948"/>
        <w:gridCol w:w="2127"/>
        <w:gridCol w:w="711"/>
        <w:gridCol w:w="4536"/>
      </w:tblGrid>
      <w:tr w:rsidR="00832A50" w14:paraId="3EAD4AE9" w14:textId="77777777" w:rsidTr="00F44F58">
        <w:trPr>
          <w:tblHeader/>
        </w:trPr>
        <w:tc>
          <w:tcPr>
            <w:tcW w:w="1761" w:type="pct"/>
          </w:tcPr>
          <w:p w14:paraId="430B34BC" w14:textId="77777777" w:rsidR="00915A10" w:rsidRPr="00F44F58" w:rsidRDefault="00915A10">
            <w:pPr>
              <w:rPr>
                <w:b/>
              </w:rPr>
            </w:pPr>
            <w:r w:rsidRPr="00F44F58">
              <w:rPr>
                <w:b/>
              </w:rPr>
              <w:lastRenderedPageBreak/>
              <w:t xml:space="preserve">RECIPIENT NAME:  </w:t>
            </w:r>
          </w:p>
        </w:tc>
        <w:tc>
          <w:tcPr>
            <w:tcW w:w="677" w:type="pct"/>
          </w:tcPr>
          <w:p w14:paraId="1FF2F826" w14:textId="77777777" w:rsidR="00B67E8F" w:rsidRPr="00F44F58" w:rsidRDefault="00915A10">
            <w:pPr>
              <w:rPr>
                <w:b/>
                <w:u w:val="single"/>
              </w:rPr>
            </w:pPr>
            <w:r w:rsidRPr="00F44F58">
              <w:rPr>
                <w:b/>
                <w:u w:val="single"/>
              </w:rPr>
              <w:t>Regulatory/</w:t>
            </w:r>
          </w:p>
          <w:p w14:paraId="47269A34" w14:textId="77777777" w:rsidR="00915A10" w:rsidRPr="00F44F58" w:rsidRDefault="00915A10">
            <w:pPr>
              <w:rPr>
                <w:b/>
                <w:u w:val="single"/>
              </w:rPr>
            </w:pPr>
            <w:r w:rsidRPr="00F44F58">
              <w:rPr>
                <w:b/>
                <w:u w:val="single"/>
              </w:rPr>
              <w:t>Statutory Citation</w:t>
            </w:r>
          </w:p>
        </w:tc>
        <w:tc>
          <w:tcPr>
            <w:tcW w:w="739" w:type="pct"/>
          </w:tcPr>
          <w:p w14:paraId="2EF692E9" w14:textId="77777777" w:rsidR="00915A10" w:rsidRPr="00F44F58" w:rsidRDefault="00915A10" w:rsidP="00F44F58">
            <w:pPr>
              <w:jc w:val="center"/>
              <w:rPr>
                <w:b/>
                <w:u w:val="single"/>
              </w:rPr>
            </w:pPr>
            <w:r w:rsidRPr="00F44F58">
              <w:rPr>
                <w:b/>
                <w:u w:val="single"/>
              </w:rPr>
              <w:t>Other Tools</w:t>
            </w:r>
          </w:p>
        </w:tc>
        <w:tc>
          <w:tcPr>
            <w:tcW w:w="247" w:type="pct"/>
          </w:tcPr>
          <w:p w14:paraId="446EBC33" w14:textId="77777777" w:rsidR="00915A10" w:rsidRPr="00F44F58" w:rsidRDefault="00915A10" w:rsidP="00F44F58">
            <w:pPr>
              <w:jc w:val="center"/>
              <w:rPr>
                <w:b/>
                <w:u w:val="single"/>
              </w:rPr>
            </w:pPr>
            <w:r w:rsidRPr="00F44F58">
              <w:rPr>
                <w:b/>
                <w:u w:val="single"/>
              </w:rPr>
              <w:t>Ref</w:t>
            </w:r>
            <w:r w:rsidR="006E6B0B" w:rsidRPr="00F44F58">
              <w:rPr>
                <w:b/>
                <w:u w:val="single"/>
              </w:rPr>
              <w:t>.</w:t>
            </w:r>
            <w:r w:rsidRPr="00F44F58">
              <w:rPr>
                <w:b/>
                <w:u w:val="single"/>
              </w:rPr>
              <w:t xml:space="preserve"> </w:t>
            </w:r>
            <w:r w:rsidR="006E6B0B" w:rsidRPr="00F44F58">
              <w:rPr>
                <w:b/>
                <w:u w:val="single"/>
              </w:rPr>
              <w:t>Pg.</w:t>
            </w:r>
          </w:p>
        </w:tc>
        <w:tc>
          <w:tcPr>
            <w:tcW w:w="1576" w:type="pct"/>
          </w:tcPr>
          <w:p w14:paraId="6736DC46" w14:textId="77777777" w:rsidR="00915A10" w:rsidRPr="00F44F58" w:rsidRDefault="006E6B0B" w:rsidP="00F44F58">
            <w:pPr>
              <w:jc w:val="center"/>
              <w:rPr>
                <w:b/>
                <w:u w:val="single"/>
              </w:rPr>
            </w:pPr>
            <w:r w:rsidRPr="00F44F58">
              <w:rPr>
                <w:b/>
                <w:u w:val="single"/>
              </w:rPr>
              <w:t>Remarks</w:t>
            </w:r>
          </w:p>
        </w:tc>
      </w:tr>
      <w:tr w:rsidR="002D4B8F" w14:paraId="67110D85" w14:textId="77777777" w:rsidTr="00B6252C">
        <w:trPr>
          <w:trHeight w:val="557"/>
        </w:trPr>
        <w:tc>
          <w:tcPr>
            <w:tcW w:w="1761" w:type="pct"/>
          </w:tcPr>
          <w:p w14:paraId="191FB28D" w14:textId="77777777" w:rsidR="002D4B8F" w:rsidRPr="00F44F58" w:rsidRDefault="002D4B8F" w:rsidP="00F44F58">
            <w:pPr>
              <w:pStyle w:val="Heading1"/>
              <w:spacing w:before="120" w:after="120"/>
              <w:jc w:val="left"/>
              <w:rPr>
                <w:rFonts w:ascii="Times New Roman" w:hAnsi="Times New Roman"/>
                <w:b/>
              </w:rPr>
            </w:pPr>
            <w:bookmarkStart w:id="0" w:name="_Toc197242446"/>
            <w:bookmarkStart w:id="1" w:name="_Toc204055047"/>
            <w:bookmarkStart w:id="2" w:name="_Toc204055741"/>
            <w:bookmarkStart w:id="3" w:name="_Toc204058926"/>
            <w:bookmarkStart w:id="4" w:name="_Toc204058968"/>
            <w:bookmarkStart w:id="5" w:name="_Toc138931705"/>
            <w:r w:rsidRPr="00F44F58">
              <w:rPr>
                <w:rFonts w:ascii="Times New Roman" w:hAnsi="Times New Roman"/>
                <w:b/>
              </w:rPr>
              <w:t>Indian Community Development Block Grant (ICDBG)</w:t>
            </w:r>
            <w:bookmarkEnd w:id="0"/>
            <w:bookmarkEnd w:id="1"/>
            <w:bookmarkEnd w:id="2"/>
            <w:bookmarkEnd w:id="3"/>
            <w:bookmarkEnd w:id="4"/>
            <w:bookmarkEnd w:id="5"/>
          </w:p>
        </w:tc>
        <w:tc>
          <w:tcPr>
            <w:tcW w:w="677" w:type="pct"/>
          </w:tcPr>
          <w:p w14:paraId="70117FE5" w14:textId="77777777" w:rsidR="002D4B8F" w:rsidRDefault="002D4B8F" w:rsidP="00EC6C7C"/>
        </w:tc>
        <w:tc>
          <w:tcPr>
            <w:tcW w:w="739" w:type="pct"/>
          </w:tcPr>
          <w:p w14:paraId="6A6468A1" w14:textId="77777777" w:rsidR="002D4B8F" w:rsidRDefault="002D4B8F" w:rsidP="00EC6C7C"/>
        </w:tc>
        <w:tc>
          <w:tcPr>
            <w:tcW w:w="247" w:type="pct"/>
          </w:tcPr>
          <w:p w14:paraId="290ECCD2" w14:textId="77777777" w:rsidR="002D4B8F" w:rsidRDefault="002D4B8F" w:rsidP="00AC2D45"/>
        </w:tc>
        <w:tc>
          <w:tcPr>
            <w:tcW w:w="1576" w:type="pct"/>
          </w:tcPr>
          <w:p w14:paraId="37D45015" w14:textId="77777777" w:rsidR="002D4B8F" w:rsidRDefault="002D4B8F" w:rsidP="00AC2D45"/>
        </w:tc>
      </w:tr>
      <w:tr w:rsidR="00895233" w14:paraId="41B08CD1" w14:textId="77777777" w:rsidTr="00B6252C">
        <w:trPr>
          <w:trHeight w:val="557"/>
        </w:trPr>
        <w:tc>
          <w:tcPr>
            <w:tcW w:w="1761" w:type="pct"/>
          </w:tcPr>
          <w:p w14:paraId="144083A2" w14:textId="07BF30B2" w:rsidR="00895233" w:rsidRDefault="00895233" w:rsidP="0069633D">
            <w:r>
              <w:t>ICDBG promotes</w:t>
            </w:r>
            <w:r w:rsidRPr="00E97A39">
              <w:t xml:space="preserve"> the development of viable Indian and Alaska Native communities, including the creation of decent housing, suitable living environments, and economic opportunities primarily for persons with low and moderate</w:t>
            </w:r>
            <w:r>
              <w:t xml:space="preserve"> </w:t>
            </w:r>
            <w:r w:rsidRPr="00E97A39">
              <w:t>incomes, as defined in 24 CFR 1003.4. All grant funds awarded in accordance with the annual Notice of Funding Availability (</w:t>
            </w:r>
            <w:r w:rsidR="00820E60">
              <w:t>NOFO</w:t>
            </w:r>
            <w:r w:rsidRPr="00E97A39">
              <w:t xml:space="preserve">) are subject to </w:t>
            </w:r>
            <w:r>
              <w:t xml:space="preserve">the requirements of 24 CFR </w:t>
            </w:r>
            <w:r w:rsidRPr="00E97A39">
              <w:t>1003.</w:t>
            </w:r>
          </w:p>
          <w:p w14:paraId="0A0688F0" w14:textId="77777777" w:rsidR="00895233" w:rsidRDefault="00895233" w:rsidP="0069633D"/>
        </w:tc>
        <w:tc>
          <w:tcPr>
            <w:tcW w:w="677" w:type="pct"/>
          </w:tcPr>
          <w:p w14:paraId="37C023AC" w14:textId="77777777" w:rsidR="00895233" w:rsidRPr="00F44F58" w:rsidRDefault="00895233" w:rsidP="00EC6C7C">
            <w:pPr>
              <w:rPr>
                <w:sz w:val="22"/>
                <w:szCs w:val="22"/>
              </w:rPr>
            </w:pPr>
            <w:r w:rsidRPr="00F44F58">
              <w:rPr>
                <w:sz w:val="22"/>
                <w:szCs w:val="22"/>
              </w:rPr>
              <w:t xml:space="preserve">24 CFR </w:t>
            </w:r>
            <w:r w:rsidR="00A614EA" w:rsidRPr="00F44F58">
              <w:rPr>
                <w:sz w:val="22"/>
                <w:szCs w:val="22"/>
              </w:rPr>
              <w:t xml:space="preserve">Part </w:t>
            </w:r>
            <w:r w:rsidRPr="00F44F58">
              <w:rPr>
                <w:sz w:val="22"/>
                <w:szCs w:val="22"/>
              </w:rPr>
              <w:t>1003</w:t>
            </w:r>
          </w:p>
          <w:p w14:paraId="61255812" w14:textId="77777777" w:rsidR="00B77B1F" w:rsidRDefault="00B77B1F" w:rsidP="00B26388">
            <w:pPr>
              <w:rPr>
                <w:sz w:val="22"/>
                <w:szCs w:val="22"/>
              </w:rPr>
            </w:pPr>
          </w:p>
          <w:p w14:paraId="70B09B87" w14:textId="77777777" w:rsidR="00B26388" w:rsidRPr="00B26388" w:rsidRDefault="00B26388" w:rsidP="00B26388">
            <w:pPr>
              <w:rPr>
                <w:sz w:val="22"/>
                <w:szCs w:val="22"/>
              </w:rPr>
            </w:pPr>
          </w:p>
        </w:tc>
        <w:tc>
          <w:tcPr>
            <w:tcW w:w="739" w:type="pct"/>
          </w:tcPr>
          <w:p w14:paraId="424B86F3" w14:textId="77777777" w:rsidR="00895233" w:rsidRPr="00F44F58" w:rsidRDefault="00895233" w:rsidP="00EC6C7C">
            <w:pPr>
              <w:rPr>
                <w:sz w:val="22"/>
                <w:szCs w:val="22"/>
              </w:rPr>
            </w:pPr>
            <w:r w:rsidRPr="00F44F58">
              <w:rPr>
                <w:sz w:val="22"/>
                <w:szCs w:val="22"/>
              </w:rPr>
              <w:t>Program Guidance 2006-05 (ONAP)</w:t>
            </w:r>
            <w:r w:rsidR="007323FA">
              <w:rPr>
                <w:sz w:val="22"/>
                <w:szCs w:val="22"/>
              </w:rPr>
              <w:t>,</w:t>
            </w:r>
          </w:p>
          <w:p w14:paraId="6684EA52" w14:textId="5B3701CE" w:rsidR="00464104" w:rsidRPr="00F44F58" w:rsidRDefault="007323FA" w:rsidP="00EC6C7C">
            <w:pPr>
              <w:rPr>
                <w:sz w:val="22"/>
                <w:szCs w:val="22"/>
              </w:rPr>
            </w:pPr>
            <w:r>
              <w:rPr>
                <w:sz w:val="22"/>
                <w:szCs w:val="22"/>
              </w:rPr>
              <w:t xml:space="preserve">ICDBG </w:t>
            </w:r>
            <w:r w:rsidR="00820E60">
              <w:rPr>
                <w:sz w:val="22"/>
                <w:szCs w:val="22"/>
              </w:rPr>
              <w:t>NOFO</w:t>
            </w:r>
            <w:r w:rsidR="00464104" w:rsidRPr="00F44F58">
              <w:rPr>
                <w:sz w:val="22"/>
                <w:szCs w:val="22"/>
              </w:rPr>
              <w:t xml:space="preserve"> for the year the grant was funded</w:t>
            </w:r>
            <w:r>
              <w:rPr>
                <w:sz w:val="22"/>
                <w:szCs w:val="22"/>
              </w:rPr>
              <w:t>, grant agreement</w:t>
            </w:r>
            <w:r w:rsidR="00464104" w:rsidRPr="00F44F58">
              <w:rPr>
                <w:sz w:val="22"/>
                <w:szCs w:val="22"/>
              </w:rPr>
              <w:t>.</w:t>
            </w:r>
          </w:p>
          <w:p w14:paraId="141E4806" w14:textId="77777777" w:rsidR="00464104" w:rsidRPr="00F44F58" w:rsidRDefault="00464104" w:rsidP="00EC6C7C">
            <w:pPr>
              <w:rPr>
                <w:sz w:val="22"/>
                <w:szCs w:val="22"/>
              </w:rPr>
            </w:pPr>
          </w:p>
        </w:tc>
        <w:tc>
          <w:tcPr>
            <w:tcW w:w="247" w:type="pct"/>
          </w:tcPr>
          <w:p w14:paraId="68BDC7CC" w14:textId="77777777" w:rsidR="00895233" w:rsidRDefault="00895233" w:rsidP="0069633D"/>
        </w:tc>
        <w:tc>
          <w:tcPr>
            <w:tcW w:w="1576" w:type="pct"/>
          </w:tcPr>
          <w:p w14:paraId="53A6D119" w14:textId="77777777" w:rsidR="00895233" w:rsidRDefault="00895233" w:rsidP="0069633D"/>
        </w:tc>
      </w:tr>
      <w:tr w:rsidR="00895233" w14:paraId="70098706" w14:textId="77777777" w:rsidTr="00B6252C">
        <w:tc>
          <w:tcPr>
            <w:tcW w:w="1761" w:type="pct"/>
          </w:tcPr>
          <w:p w14:paraId="2D16F482" w14:textId="77777777" w:rsidR="00895233" w:rsidRDefault="00895233" w:rsidP="0069633D">
            <w:r>
              <w:t>There are two types of ICDBG awards:</w:t>
            </w:r>
          </w:p>
          <w:p w14:paraId="64AEFD1C" w14:textId="77777777" w:rsidR="00895233" w:rsidRDefault="00895233" w:rsidP="00F44F58">
            <w:pPr>
              <w:overflowPunct w:val="0"/>
              <w:autoSpaceDE w:val="0"/>
              <w:autoSpaceDN w:val="0"/>
              <w:adjustRightInd w:val="0"/>
              <w:textAlignment w:val="baseline"/>
            </w:pPr>
          </w:p>
        </w:tc>
        <w:tc>
          <w:tcPr>
            <w:tcW w:w="677" w:type="pct"/>
          </w:tcPr>
          <w:p w14:paraId="28310BDE" w14:textId="77777777" w:rsidR="00895233" w:rsidRPr="00F44F58" w:rsidRDefault="00895233" w:rsidP="00EC6C7C">
            <w:pPr>
              <w:rPr>
                <w:sz w:val="22"/>
                <w:szCs w:val="22"/>
              </w:rPr>
            </w:pPr>
          </w:p>
          <w:p w14:paraId="7CA0FE50" w14:textId="77777777" w:rsidR="00895233" w:rsidRPr="00F44F58" w:rsidRDefault="00895233" w:rsidP="00EC6C7C">
            <w:pPr>
              <w:rPr>
                <w:sz w:val="22"/>
                <w:szCs w:val="22"/>
              </w:rPr>
            </w:pPr>
          </w:p>
        </w:tc>
        <w:tc>
          <w:tcPr>
            <w:tcW w:w="739" w:type="pct"/>
          </w:tcPr>
          <w:p w14:paraId="47494BE2" w14:textId="77777777" w:rsidR="00895233" w:rsidRPr="00F44F58" w:rsidRDefault="00895233" w:rsidP="00EC6C7C">
            <w:pPr>
              <w:rPr>
                <w:sz w:val="22"/>
                <w:szCs w:val="22"/>
              </w:rPr>
            </w:pPr>
          </w:p>
        </w:tc>
        <w:tc>
          <w:tcPr>
            <w:tcW w:w="247" w:type="pct"/>
          </w:tcPr>
          <w:p w14:paraId="61F0EAA7" w14:textId="77777777" w:rsidR="00895233" w:rsidRDefault="00895233" w:rsidP="0069633D"/>
        </w:tc>
        <w:tc>
          <w:tcPr>
            <w:tcW w:w="1576" w:type="pct"/>
          </w:tcPr>
          <w:p w14:paraId="7266E26E" w14:textId="77777777" w:rsidR="00895233" w:rsidRDefault="00895233" w:rsidP="0069633D"/>
        </w:tc>
      </w:tr>
      <w:tr w:rsidR="00895233" w14:paraId="5832C52F" w14:textId="77777777" w:rsidTr="00B6252C">
        <w:tc>
          <w:tcPr>
            <w:tcW w:w="1761" w:type="pct"/>
          </w:tcPr>
          <w:p w14:paraId="388DF521" w14:textId="742512E6" w:rsidR="00895233" w:rsidRDefault="00895233" w:rsidP="00F44F58">
            <w:pPr>
              <w:numPr>
                <w:ilvl w:val="0"/>
                <w:numId w:val="2"/>
              </w:numPr>
              <w:overflowPunct w:val="0"/>
              <w:autoSpaceDE w:val="0"/>
              <w:autoSpaceDN w:val="0"/>
              <w:adjustRightInd w:val="0"/>
              <w:textAlignment w:val="baseline"/>
            </w:pPr>
            <w:r w:rsidRPr="00F44F58">
              <w:rPr>
                <w:u w:val="single"/>
              </w:rPr>
              <w:t>single-purpose grants</w:t>
            </w:r>
            <w:r>
              <w:t xml:space="preserve"> are awarded on a competitive basis, following the </w:t>
            </w:r>
            <w:r w:rsidR="00820E60">
              <w:t>NOFO</w:t>
            </w:r>
            <w:r>
              <w:t xml:space="preserve"> criteria for submission and rating of application.</w:t>
            </w:r>
          </w:p>
          <w:p w14:paraId="3901C7E2" w14:textId="77777777" w:rsidR="00895233" w:rsidRDefault="00895233" w:rsidP="0069633D"/>
        </w:tc>
        <w:tc>
          <w:tcPr>
            <w:tcW w:w="677" w:type="pct"/>
          </w:tcPr>
          <w:p w14:paraId="145DFB3A" w14:textId="77777777" w:rsidR="00895233" w:rsidRPr="00F44F58" w:rsidRDefault="00895233" w:rsidP="00EC6C7C">
            <w:pPr>
              <w:rPr>
                <w:sz w:val="22"/>
                <w:szCs w:val="22"/>
              </w:rPr>
            </w:pPr>
            <w:r w:rsidRPr="00F44F58">
              <w:rPr>
                <w:sz w:val="22"/>
                <w:szCs w:val="22"/>
              </w:rPr>
              <w:t>24 CFR Part 1003, Subpart D</w:t>
            </w:r>
          </w:p>
        </w:tc>
        <w:tc>
          <w:tcPr>
            <w:tcW w:w="739" w:type="pct"/>
          </w:tcPr>
          <w:p w14:paraId="747B968A" w14:textId="77777777" w:rsidR="00895233" w:rsidRPr="00F44F58" w:rsidRDefault="00895233" w:rsidP="00EC6C7C">
            <w:pPr>
              <w:rPr>
                <w:sz w:val="22"/>
                <w:szCs w:val="22"/>
              </w:rPr>
            </w:pPr>
          </w:p>
        </w:tc>
        <w:tc>
          <w:tcPr>
            <w:tcW w:w="247" w:type="pct"/>
          </w:tcPr>
          <w:p w14:paraId="444B2E5C" w14:textId="77777777" w:rsidR="00895233" w:rsidRDefault="00895233" w:rsidP="0069633D"/>
        </w:tc>
        <w:tc>
          <w:tcPr>
            <w:tcW w:w="1576" w:type="pct"/>
          </w:tcPr>
          <w:p w14:paraId="133E4D93" w14:textId="77777777" w:rsidR="00895233" w:rsidRDefault="00895233" w:rsidP="0069633D"/>
        </w:tc>
      </w:tr>
      <w:tr w:rsidR="00CE2042" w14:paraId="785E785F" w14:textId="77777777" w:rsidTr="00B6252C">
        <w:tc>
          <w:tcPr>
            <w:tcW w:w="1761" w:type="pct"/>
          </w:tcPr>
          <w:p w14:paraId="2EC3928A" w14:textId="040CE616" w:rsidR="00CE2042" w:rsidRDefault="00CE2042" w:rsidP="00F44F58">
            <w:pPr>
              <w:numPr>
                <w:ilvl w:val="0"/>
                <w:numId w:val="2"/>
              </w:numPr>
              <w:overflowPunct w:val="0"/>
              <w:autoSpaceDE w:val="0"/>
              <w:autoSpaceDN w:val="0"/>
              <w:adjustRightInd w:val="0"/>
              <w:textAlignment w:val="baseline"/>
            </w:pPr>
            <w:r w:rsidRPr="00F44F58">
              <w:rPr>
                <w:u w:val="single"/>
              </w:rPr>
              <w:t>imminent threat (IT) grants</w:t>
            </w:r>
            <w:r w:rsidRPr="00E97A39">
              <w:t xml:space="preserve"> are not funded on a competitive basis and do not have to be funded by the </w:t>
            </w:r>
            <w:r w:rsidR="00820E60">
              <w:t>NOFO</w:t>
            </w:r>
            <w:r w:rsidRPr="00E97A39">
              <w:t xml:space="preserve"> deadline.  IT grants are funded on a “first come, first serve” basis, and are intended to alleviate or remove threats to health or safety that require an immediate solution.</w:t>
            </w:r>
          </w:p>
          <w:p w14:paraId="1FD97248" w14:textId="77777777" w:rsidR="00CE2042" w:rsidRDefault="00CE2042" w:rsidP="0069633D"/>
        </w:tc>
        <w:tc>
          <w:tcPr>
            <w:tcW w:w="677" w:type="pct"/>
          </w:tcPr>
          <w:p w14:paraId="7401E5D5" w14:textId="77777777" w:rsidR="00CE2042" w:rsidRPr="00F44F58" w:rsidRDefault="00CE2042" w:rsidP="00EC6C7C">
            <w:pPr>
              <w:rPr>
                <w:sz w:val="22"/>
                <w:szCs w:val="22"/>
              </w:rPr>
            </w:pPr>
            <w:r w:rsidRPr="00F44F58">
              <w:rPr>
                <w:sz w:val="22"/>
                <w:szCs w:val="22"/>
              </w:rPr>
              <w:t>24 CFR Part 1003, Subpart E</w:t>
            </w:r>
          </w:p>
        </w:tc>
        <w:tc>
          <w:tcPr>
            <w:tcW w:w="739" w:type="pct"/>
          </w:tcPr>
          <w:p w14:paraId="07DB06A2" w14:textId="77777777" w:rsidR="00CE2042" w:rsidRPr="00F44F58" w:rsidRDefault="00CE2042" w:rsidP="00EC6C7C">
            <w:pPr>
              <w:rPr>
                <w:sz w:val="22"/>
                <w:szCs w:val="22"/>
              </w:rPr>
            </w:pPr>
            <w:r w:rsidRPr="00F44F58">
              <w:rPr>
                <w:sz w:val="22"/>
                <w:szCs w:val="22"/>
              </w:rPr>
              <w:t>Program Guidance 2005-03 (ONAP)</w:t>
            </w:r>
          </w:p>
          <w:p w14:paraId="789A17D7" w14:textId="77777777" w:rsidR="00CE2042" w:rsidRPr="00F44F58" w:rsidRDefault="00CE2042" w:rsidP="00EC6C7C">
            <w:pPr>
              <w:rPr>
                <w:sz w:val="22"/>
                <w:szCs w:val="22"/>
              </w:rPr>
            </w:pPr>
          </w:p>
        </w:tc>
        <w:tc>
          <w:tcPr>
            <w:tcW w:w="247" w:type="pct"/>
          </w:tcPr>
          <w:p w14:paraId="4A918CA4" w14:textId="77777777" w:rsidR="00CE2042" w:rsidRDefault="00CE2042" w:rsidP="0069633D"/>
        </w:tc>
        <w:tc>
          <w:tcPr>
            <w:tcW w:w="1576" w:type="pct"/>
          </w:tcPr>
          <w:p w14:paraId="4CCD3B08" w14:textId="77777777" w:rsidR="00CE2042" w:rsidRDefault="00CE2042" w:rsidP="0069633D"/>
        </w:tc>
      </w:tr>
      <w:tr w:rsidR="00CE2042" w:rsidRPr="00F44F58" w14:paraId="13CE5E78" w14:textId="77777777" w:rsidTr="00F44F58">
        <w:trPr>
          <w:trHeight w:val="557"/>
        </w:trPr>
        <w:tc>
          <w:tcPr>
            <w:tcW w:w="1761" w:type="pct"/>
          </w:tcPr>
          <w:p w14:paraId="5B3CC5E0" w14:textId="77777777" w:rsidR="00CE2042" w:rsidRPr="00527742" w:rsidRDefault="00CE2042" w:rsidP="00F44F58">
            <w:pPr>
              <w:pStyle w:val="Heading4"/>
              <w:numPr>
                <w:ilvl w:val="0"/>
                <w:numId w:val="57"/>
              </w:numPr>
              <w:spacing w:before="120" w:after="120"/>
            </w:pPr>
            <w:bookmarkStart w:id="6" w:name="_Toc204055048"/>
            <w:bookmarkStart w:id="7" w:name="_Toc204055742"/>
            <w:bookmarkStart w:id="8" w:name="_Toc204058927"/>
            <w:bookmarkStart w:id="9" w:name="_Toc204058969"/>
            <w:bookmarkStart w:id="10" w:name="_Toc138931706"/>
            <w:r>
              <w:lastRenderedPageBreak/>
              <w:t>Purpose</w:t>
            </w:r>
            <w:bookmarkEnd w:id="6"/>
            <w:bookmarkEnd w:id="7"/>
            <w:bookmarkEnd w:id="8"/>
            <w:bookmarkEnd w:id="9"/>
            <w:bookmarkEnd w:id="10"/>
          </w:p>
        </w:tc>
        <w:tc>
          <w:tcPr>
            <w:tcW w:w="677" w:type="pct"/>
          </w:tcPr>
          <w:p w14:paraId="45801BD5" w14:textId="77777777" w:rsidR="00CE2042" w:rsidRPr="00F44F58" w:rsidRDefault="00CE2042" w:rsidP="00EC6C7C">
            <w:pPr>
              <w:rPr>
                <w:sz w:val="28"/>
                <w:szCs w:val="28"/>
              </w:rPr>
            </w:pPr>
          </w:p>
        </w:tc>
        <w:tc>
          <w:tcPr>
            <w:tcW w:w="739" w:type="pct"/>
          </w:tcPr>
          <w:p w14:paraId="5EB8A513" w14:textId="77777777" w:rsidR="00CE2042" w:rsidRPr="00F44F58" w:rsidRDefault="00CE2042" w:rsidP="00EC6C7C">
            <w:pPr>
              <w:rPr>
                <w:sz w:val="28"/>
                <w:szCs w:val="28"/>
              </w:rPr>
            </w:pPr>
          </w:p>
        </w:tc>
        <w:tc>
          <w:tcPr>
            <w:tcW w:w="247" w:type="pct"/>
          </w:tcPr>
          <w:p w14:paraId="6CA1BCEA" w14:textId="77777777" w:rsidR="00CE2042" w:rsidRPr="00527742" w:rsidRDefault="00CE2042" w:rsidP="00FB6569"/>
        </w:tc>
        <w:tc>
          <w:tcPr>
            <w:tcW w:w="1576" w:type="pct"/>
          </w:tcPr>
          <w:p w14:paraId="13D9563F" w14:textId="77777777" w:rsidR="00CE2042" w:rsidRPr="00527742" w:rsidRDefault="00CE2042" w:rsidP="00FB6569"/>
        </w:tc>
      </w:tr>
      <w:tr w:rsidR="00CE2042" w14:paraId="1C40DDB2" w14:textId="77777777" w:rsidTr="00F44F58">
        <w:tc>
          <w:tcPr>
            <w:tcW w:w="1761" w:type="pct"/>
          </w:tcPr>
          <w:p w14:paraId="6F0AE22E" w14:textId="77777777" w:rsidR="00CE2042" w:rsidRDefault="00CE2042" w:rsidP="00F44F58">
            <w:pPr>
              <w:numPr>
                <w:ilvl w:val="1"/>
                <w:numId w:val="58"/>
              </w:numPr>
            </w:pPr>
            <w:r>
              <w:t xml:space="preserve">The purpose of this review is to determine whether the </w:t>
            </w:r>
            <w:r w:rsidR="00320942">
              <w:t>recipient</w:t>
            </w:r>
            <w:r>
              <w:t xml:space="preserve"> </w:t>
            </w:r>
            <w:r w:rsidR="00320942">
              <w:t xml:space="preserve">(grantee) </w:t>
            </w:r>
            <w:r>
              <w:t>has:</w:t>
            </w:r>
          </w:p>
          <w:p w14:paraId="0F93EE95" w14:textId="77777777" w:rsidR="009C43F7" w:rsidRDefault="009C43F7" w:rsidP="009C43F7"/>
          <w:p w14:paraId="393484F3" w14:textId="77777777" w:rsidR="0077659B" w:rsidRDefault="0077659B" w:rsidP="00B6252C">
            <w:pPr>
              <w:numPr>
                <w:ilvl w:val="2"/>
                <w:numId w:val="59"/>
              </w:numPr>
            </w:pPr>
            <w:r>
              <w:t xml:space="preserve">Compliance with approved application. </w:t>
            </w:r>
          </w:p>
          <w:p w14:paraId="2EDD284F" w14:textId="77777777" w:rsidR="009C43F7" w:rsidRDefault="00CE2042" w:rsidP="00B6252C">
            <w:pPr>
              <w:numPr>
                <w:ilvl w:val="2"/>
                <w:numId w:val="59"/>
              </w:numPr>
            </w:pPr>
            <w:r>
              <w:t>Complied with the requirements of the ICDBG regulations, the grant agreement, and other applicable laws and regulations;</w:t>
            </w:r>
          </w:p>
          <w:p w14:paraId="756023DB" w14:textId="77777777" w:rsidR="009C43F7" w:rsidRDefault="00CE2042" w:rsidP="009C43F7">
            <w:pPr>
              <w:numPr>
                <w:ilvl w:val="2"/>
                <w:numId w:val="59"/>
              </w:numPr>
            </w:pPr>
            <w:r>
              <w:t>Carried out its activities substantially, as described in its application;</w:t>
            </w:r>
          </w:p>
          <w:p w14:paraId="044C7B81" w14:textId="77777777" w:rsidR="009C43F7" w:rsidRDefault="00CE2042" w:rsidP="009C43F7">
            <w:pPr>
              <w:numPr>
                <w:ilvl w:val="2"/>
                <w:numId w:val="59"/>
              </w:numPr>
            </w:pPr>
            <w:r>
              <w:t>Made substantial progress in carrying out its approved program;</w:t>
            </w:r>
          </w:p>
          <w:p w14:paraId="052AA98E" w14:textId="77777777" w:rsidR="009C43F7" w:rsidRDefault="00CE2042" w:rsidP="009C43F7">
            <w:pPr>
              <w:numPr>
                <w:ilvl w:val="2"/>
                <w:numId w:val="59"/>
              </w:numPr>
            </w:pPr>
            <w:r>
              <w:t>A continuing capacity to carry out the approved activities in a timely manner; and</w:t>
            </w:r>
          </w:p>
          <w:p w14:paraId="50B76E13" w14:textId="77777777" w:rsidR="00185872" w:rsidRDefault="00CE2042" w:rsidP="00FD0E08">
            <w:pPr>
              <w:numPr>
                <w:ilvl w:val="2"/>
                <w:numId w:val="59"/>
              </w:numPr>
            </w:pPr>
            <w:r>
              <w:t>The capacity to undertake additional activities funded under ICDBG.</w:t>
            </w:r>
          </w:p>
          <w:p w14:paraId="28069F4D" w14:textId="77777777" w:rsidR="00185872" w:rsidRDefault="00185872" w:rsidP="00FD0E08"/>
        </w:tc>
        <w:tc>
          <w:tcPr>
            <w:tcW w:w="677" w:type="pct"/>
          </w:tcPr>
          <w:p w14:paraId="211A22FE" w14:textId="77777777" w:rsidR="00CE2042" w:rsidRPr="00F44F58" w:rsidRDefault="00CE2042" w:rsidP="00EC6C7C">
            <w:pPr>
              <w:rPr>
                <w:sz w:val="22"/>
                <w:szCs w:val="22"/>
              </w:rPr>
            </w:pPr>
            <w:r w:rsidRPr="00F44F58">
              <w:rPr>
                <w:sz w:val="22"/>
                <w:szCs w:val="22"/>
              </w:rPr>
              <w:t>24 CFR 1003.700</w:t>
            </w:r>
          </w:p>
        </w:tc>
        <w:tc>
          <w:tcPr>
            <w:tcW w:w="739" w:type="pct"/>
          </w:tcPr>
          <w:p w14:paraId="02BD31D6" w14:textId="77777777" w:rsidR="00CE2042" w:rsidRPr="00F44F58" w:rsidRDefault="00CE2042" w:rsidP="00EC6C7C">
            <w:pPr>
              <w:rPr>
                <w:sz w:val="22"/>
                <w:szCs w:val="22"/>
              </w:rPr>
            </w:pPr>
          </w:p>
        </w:tc>
        <w:tc>
          <w:tcPr>
            <w:tcW w:w="247" w:type="pct"/>
          </w:tcPr>
          <w:p w14:paraId="2F2D7DC4" w14:textId="77777777" w:rsidR="00CE2042" w:rsidRDefault="00CE2042"/>
        </w:tc>
        <w:tc>
          <w:tcPr>
            <w:tcW w:w="1576" w:type="pct"/>
          </w:tcPr>
          <w:p w14:paraId="7F3E8352" w14:textId="77777777" w:rsidR="00CE2042" w:rsidRDefault="00CE2042"/>
        </w:tc>
      </w:tr>
      <w:tr w:rsidR="00CE2042" w:rsidRPr="00F44F58" w14:paraId="185B3D92" w14:textId="77777777" w:rsidTr="00B6252C">
        <w:tc>
          <w:tcPr>
            <w:tcW w:w="1761" w:type="pct"/>
          </w:tcPr>
          <w:p w14:paraId="7F85C7B5" w14:textId="77777777" w:rsidR="00CE2042" w:rsidRPr="004F0AB0" w:rsidRDefault="00CE2042" w:rsidP="00F44F58">
            <w:pPr>
              <w:pStyle w:val="Heading4"/>
              <w:numPr>
                <w:ilvl w:val="0"/>
                <w:numId w:val="8"/>
              </w:numPr>
              <w:spacing w:before="120" w:after="120"/>
            </w:pPr>
            <w:bookmarkStart w:id="11" w:name="_Toc197242448"/>
            <w:bookmarkStart w:id="12" w:name="_Toc204055049"/>
            <w:bookmarkStart w:id="13" w:name="_Toc204055743"/>
            <w:bookmarkStart w:id="14" w:name="_Toc204058928"/>
            <w:bookmarkStart w:id="15" w:name="_Toc204058970"/>
            <w:bookmarkStart w:id="16" w:name="_Toc138931707"/>
            <w:r w:rsidRPr="004F0AB0">
              <w:t>Pre-Visit Preparation</w:t>
            </w:r>
            <w:bookmarkEnd w:id="11"/>
            <w:bookmarkEnd w:id="12"/>
            <w:bookmarkEnd w:id="13"/>
            <w:bookmarkEnd w:id="14"/>
            <w:bookmarkEnd w:id="15"/>
            <w:bookmarkEnd w:id="16"/>
          </w:p>
        </w:tc>
        <w:tc>
          <w:tcPr>
            <w:tcW w:w="677" w:type="pct"/>
          </w:tcPr>
          <w:p w14:paraId="4A4B66FC" w14:textId="77777777" w:rsidR="00CE2042" w:rsidRPr="00F44F58" w:rsidRDefault="00CE2042" w:rsidP="00EC6C7C">
            <w:pPr>
              <w:rPr>
                <w:b/>
              </w:rPr>
            </w:pPr>
          </w:p>
        </w:tc>
        <w:tc>
          <w:tcPr>
            <w:tcW w:w="739" w:type="pct"/>
          </w:tcPr>
          <w:p w14:paraId="49BAB1AE" w14:textId="77777777" w:rsidR="00CE2042" w:rsidRPr="00F44F58" w:rsidRDefault="00CE2042" w:rsidP="00EC6C7C">
            <w:pPr>
              <w:rPr>
                <w:b/>
              </w:rPr>
            </w:pPr>
          </w:p>
        </w:tc>
        <w:tc>
          <w:tcPr>
            <w:tcW w:w="247" w:type="pct"/>
          </w:tcPr>
          <w:p w14:paraId="1A3F3BC7" w14:textId="77777777" w:rsidR="00CE2042" w:rsidRPr="00A54284" w:rsidRDefault="00CE2042" w:rsidP="00FB6569"/>
        </w:tc>
        <w:tc>
          <w:tcPr>
            <w:tcW w:w="1576" w:type="pct"/>
          </w:tcPr>
          <w:p w14:paraId="06E4F36C" w14:textId="77777777" w:rsidR="00CE2042" w:rsidRPr="00A54284" w:rsidRDefault="00CE2042" w:rsidP="00FB6569"/>
        </w:tc>
      </w:tr>
      <w:tr w:rsidR="009C43F7" w:rsidRPr="00F44F58" w14:paraId="1D1557BF" w14:textId="77777777" w:rsidTr="00B6252C">
        <w:tc>
          <w:tcPr>
            <w:tcW w:w="1761" w:type="pct"/>
          </w:tcPr>
          <w:p w14:paraId="7F55BA84" w14:textId="77777777" w:rsidR="009C43F7" w:rsidRDefault="009C43F7" w:rsidP="00F44F58">
            <w:pPr>
              <w:numPr>
                <w:ilvl w:val="1"/>
                <w:numId w:val="30"/>
              </w:numPr>
            </w:pPr>
            <w:r>
              <w:t>If available, review the following documents:</w:t>
            </w:r>
          </w:p>
          <w:p w14:paraId="16E147CD" w14:textId="77777777" w:rsidR="009C43F7" w:rsidRDefault="009C43F7" w:rsidP="009C43F7"/>
          <w:p w14:paraId="5B8C4209" w14:textId="77777777" w:rsidR="009C43F7" w:rsidRDefault="009C43F7" w:rsidP="00F44F58">
            <w:pPr>
              <w:numPr>
                <w:ilvl w:val="2"/>
                <w:numId w:val="30"/>
              </w:numPr>
              <w:tabs>
                <w:tab w:val="left" w:pos="1455"/>
              </w:tabs>
            </w:pPr>
            <w:r>
              <w:t>Previous monitoring findings and corrective actions status for findings</w:t>
            </w:r>
          </w:p>
          <w:p w14:paraId="2ECE46CF" w14:textId="77777777" w:rsidR="009C43F7" w:rsidRDefault="009C43F7" w:rsidP="00F44F58">
            <w:pPr>
              <w:numPr>
                <w:ilvl w:val="2"/>
                <w:numId w:val="30"/>
              </w:numPr>
            </w:pPr>
            <w:r>
              <w:t>Pre</w:t>
            </w:r>
            <w:r w:rsidR="003D6F89">
              <w:t>vious financial</w:t>
            </w:r>
            <w:r>
              <w:t xml:space="preserve"> </w:t>
            </w:r>
            <w:r w:rsidR="003D6F89">
              <w:t xml:space="preserve"> </w:t>
            </w:r>
            <w:r>
              <w:t>and OIG audits, work papers and management plan status for findings</w:t>
            </w:r>
          </w:p>
          <w:p w14:paraId="3A7F507C" w14:textId="77777777" w:rsidR="009C43F7" w:rsidRDefault="009C43F7" w:rsidP="00F44F58">
            <w:pPr>
              <w:numPr>
                <w:ilvl w:val="2"/>
                <w:numId w:val="30"/>
              </w:numPr>
              <w:tabs>
                <w:tab w:val="left" w:pos="1455"/>
              </w:tabs>
            </w:pPr>
            <w:r>
              <w:lastRenderedPageBreak/>
              <w:t>Previous and current enforcement actions</w:t>
            </w:r>
          </w:p>
          <w:p w14:paraId="413F845B" w14:textId="77777777" w:rsidR="009C43F7" w:rsidRDefault="009C43F7" w:rsidP="00F44F58">
            <w:pPr>
              <w:numPr>
                <w:ilvl w:val="2"/>
                <w:numId w:val="30"/>
              </w:numPr>
              <w:tabs>
                <w:tab w:val="left" w:pos="1455"/>
              </w:tabs>
            </w:pPr>
            <w:r>
              <w:t>Valid complaints</w:t>
            </w:r>
          </w:p>
          <w:p w14:paraId="3CC572B2" w14:textId="77777777" w:rsidR="009C43F7" w:rsidRDefault="009C43F7" w:rsidP="00F44F58">
            <w:pPr>
              <w:numPr>
                <w:ilvl w:val="2"/>
                <w:numId w:val="30"/>
              </w:numPr>
            </w:pPr>
            <w:r>
              <w:t>Relevant correspondence</w:t>
            </w:r>
          </w:p>
          <w:p w14:paraId="7DCDF61F" w14:textId="77777777" w:rsidR="009C43F7" w:rsidRDefault="009C43F7" w:rsidP="00F44F58">
            <w:pPr>
              <w:overflowPunct w:val="0"/>
              <w:autoSpaceDE w:val="0"/>
              <w:autoSpaceDN w:val="0"/>
              <w:adjustRightInd w:val="0"/>
              <w:textAlignment w:val="baseline"/>
            </w:pPr>
          </w:p>
        </w:tc>
        <w:tc>
          <w:tcPr>
            <w:tcW w:w="677" w:type="pct"/>
          </w:tcPr>
          <w:p w14:paraId="6167ECD5" w14:textId="77777777" w:rsidR="009C43F7" w:rsidRPr="00F44F58" w:rsidRDefault="009C43F7" w:rsidP="00750308">
            <w:pPr>
              <w:rPr>
                <w:sz w:val="22"/>
                <w:szCs w:val="22"/>
              </w:rPr>
            </w:pPr>
            <w:r w:rsidRPr="00F44F58">
              <w:rPr>
                <w:sz w:val="22"/>
                <w:szCs w:val="22"/>
              </w:rPr>
              <w:lastRenderedPageBreak/>
              <w:t>24 CFR Part 1003</w:t>
            </w:r>
          </w:p>
          <w:p w14:paraId="6AF5A508" w14:textId="77777777" w:rsidR="009C43F7" w:rsidRPr="00F44F58" w:rsidRDefault="009C43F7" w:rsidP="00750308">
            <w:pPr>
              <w:rPr>
                <w:sz w:val="22"/>
                <w:szCs w:val="22"/>
              </w:rPr>
            </w:pPr>
          </w:p>
        </w:tc>
        <w:tc>
          <w:tcPr>
            <w:tcW w:w="739" w:type="pct"/>
          </w:tcPr>
          <w:p w14:paraId="6CC91532" w14:textId="77777777" w:rsidR="009C43F7" w:rsidRPr="00F44F58" w:rsidRDefault="009C43F7" w:rsidP="00EC6C7C">
            <w:pPr>
              <w:rPr>
                <w:sz w:val="22"/>
                <w:szCs w:val="22"/>
              </w:rPr>
            </w:pPr>
          </w:p>
        </w:tc>
        <w:tc>
          <w:tcPr>
            <w:tcW w:w="247" w:type="pct"/>
          </w:tcPr>
          <w:p w14:paraId="793F1194" w14:textId="77777777" w:rsidR="009C43F7" w:rsidRPr="00F44F58" w:rsidRDefault="009C43F7">
            <w:pPr>
              <w:rPr>
                <w:b/>
              </w:rPr>
            </w:pPr>
          </w:p>
        </w:tc>
        <w:tc>
          <w:tcPr>
            <w:tcW w:w="1576" w:type="pct"/>
          </w:tcPr>
          <w:p w14:paraId="039242B2" w14:textId="77777777" w:rsidR="009C43F7" w:rsidRPr="00F44F58" w:rsidRDefault="009C43F7" w:rsidP="00464104">
            <w:pPr>
              <w:rPr>
                <w:b/>
              </w:rPr>
            </w:pPr>
          </w:p>
        </w:tc>
      </w:tr>
      <w:tr w:rsidR="009C43F7" w:rsidRPr="00F44F58" w14:paraId="478C10D2" w14:textId="77777777" w:rsidTr="00B6252C">
        <w:tc>
          <w:tcPr>
            <w:tcW w:w="1761" w:type="pct"/>
          </w:tcPr>
          <w:p w14:paraId="56D3ECE3" w14:textId="77777777" w:rsidR="009C43F7" w:rsidRDefault="009C43F7" w:rsidP="00F44F58">
            <w:pPr>
              <w:numPr>
                <w:ilvl w:val="1"/>
                <w:numId w:val="9"/>
              </w:numPr>
            </w:pPr>
            <w:r>
              <w:t xml:space="preserve">Also, review: </w:t>
            </w:r>
          </w:p>
          <w:p w14:paraId="1B33AAA4" w14:textId="77777777" w:rsidR="009C43F7" w:rsidRDefault="009C43F7" w:rsidP="00B77750"/>
        </w:tc>
        <w:tc>
          <w:tcPr>
            <w:tcW w:w="677" w:type="pct"/>
          </w:tcPr>
          <w:p w14:paraId="282617D1" w14:textId="77777777" w:rsidR="009C43F7" w:rsidRPr="00F44F58" w:rsidRDefault="009C43F7" w:rsidP="00424F33">
            <w:pPr>
              <w:rPr>
                <w:sz w:val="22"/>
                <w:szCs w:val="22"/>
              </w:rPr>
            </w:pPr>
          </w:p>
        </w:tc>
        <w:tc>
          <w:tcPr>
            <w:tcW w:w="739" w:type="pct"/>
          </w:tcPr>
          <w:p w14:paraId="586C7648" w14:textId="77777777" w:rsidR="009C43F7" w:rsidRPr="00F44F58" w:rsidRDefault="009C43F7">
            <w:pPr>
              <w:rPr>
                <w:sz w:val="22"/>
                <w:szCs w:val="22"/>
              </w:rPr>
            </w:pPr>
          </w:p>
        </w:tc>
        <w:tc>
          <w:tcPr>
            <w:tcW w:w="247" w:type="pct"/>
          </w:tcPr>
          <w:p w14:paraId="54027B53" w14:textId="77777777" w:rsidR="009C43F7" w:rsidRPr="00F44F58" w:rsidRDefault="009C43F7">
            <w:pPr>
              <w:rPr>
                <w:b/>
              </w:rPr>
            </w:pPr>
          </w:p>
        </w:tc>
        <w:tc>
          <w:tcPr>
            <w:tcW w:w="1576" w:type="pct"/>
          </w:tcPr>
          <w:p w14:paraId="7E4210D1" w14:textId="77777777" w:rsidR="009C43F7" w:rsidRPr="00F44F58" w:rsidRDefault="009C43F7">
            <w:pPr>
              <w:rPr>
                <w:b/>
              </w:rPr>
            </w:pPr>
          </w:p>
        </w:tc>
      </w:tr>
      <w:tr w:rsidR="009C43F7" w:rsidRPr="00F44F58" w14:paraId="15521FE1" w14:textId="77777777" w:rsidTr="00B6252C">
        <w:tc>
          <w:tcPr>
            <w:tcW w:w="1761" w:type="pct"/>
          </w:tcPr>
          <w:p w14:paraId="636E1B88" w14:textId="552860AE" w:rsidR="009C43F7" w:rsidRDefault="009C43F7" w:rsidP="00F44F58">
            <w:pPr>
              <w:numPr>
                <w:ilvl w:val="2"/>
                <w:numId w:val="9"/>
              </w:numPr>
            </w:pPr>
            <w:r>
              <w:t xml:space="preserve">The ICDBG </w:t>
            </w:r>
            <w:r w:rsidR="00820E60">
              <w:t>NOFO</w:t>
            </w:r>
            <w:r>
              <w:t>, including the General Section, for the funding year of the grant being reviewed.</w:t>
            </w:r>
          </w:p>
          <w:p w14:paraId="1223290B" w14:textId="5B86EF39" w:rsidR="00575272" w:rsidRPr="005B5CDD" w:rsidRDefault="005B5CDD" w:rsidP="00AE29A3">
            <w:pPr>
              <w:rPr>
                <w:i/>
                <w:iCs/>
              </w:rPr>
            </w:pPr>
            <w:r w:rsidRPr="005B5CDD">
              <w:rPr>
                <w:i/>
                <w:iCs/>
              </w:rPr>
              <w:t>Note: NOFA was changed to NOFO circ</w:t>
            </w:r>
            <w:r w:rsidR="00F24BCA">
              <w:rPr>
                <w:i/>
                <w:iCs/>
              </w:rPr>
              <w:t>a</w:t>
            </w:r>
            <w:r w:rsidRPr="005B5CDD">
              <w:rPr>
                <w:i/>
                <w:iCs/>
              </w:rPr>
              <w:t xml:space="preserve"> 2021</w:t>
            </w:r>
          </w:p>
        </w:tc>
        <w:tc>
          <w:tcPr>
            <w:tcW w:w="677" w:type="pct"/>
          </w:tcPr>
          <w:p w14:paraId="69EA4F67" w14:textId="77777777" w:rsidR="009C43F7" w:rsidRPr="00F44F58" w:rsidRDefault="009C43F7" w:rsidP="00424F33">
            <w:pPr>
              <w:rPr>
                <w:sz w:val="22"/>
                <w:szCs w:val="22"/>
              </w:rPr>
            </w:pPr>
          </w:p>
        </w:tc>
        <w:tc>
          <w:tcPr>
            <w:tcW w:w="739" w:type="pct"/>
          </w:tcPr>
          <w:p w14:paraId="5CF51C66" w14:textId="77777777" w:rsidR="009C43F7" w:rsidRPr="00F44F58" w:rsidRDefault="009C43F7" w:rsidP="009452E9">
            <w:pPr>
              <w:rPr>
                <w:sz w:val="22"/>
                <w:szCs w:val="22"/>
              </w:rPr>
            </w:pPr>
          </w:p>
        </w:tc>
        <w:tc>
          <w:tcPr>
            <w:tcW w:w="247" w:type="pct"/>
          </w:tcPr>
          <w:p w14:paraId="424F6A2B" w14:textId="77777777" w:rsidR="009C43F7" w:rsidRPr="00F44F58" w:rsidRDefault="009C43F7">
            <w:pPr>
              <w:rPr>
                <w:b/>
              </w:rPr>
            </w:pPr>
          </w:p>
        </w:tc>
        <w:tc>
          <w:tcPr>
            <w:tcW w:w="1576" w:type="pct"/>
          </w:tcPr>
          <w:p w14:paraId="7BA8C9C9" w14:textId="77777777" w:rsidR="009C43F7" w:rsidRPr="00F44F58" w:rsidRDefault="009C43F7">
            <w:pPr>
              <w:rPr>
                <w:b/>
              </w:rPr>
            </w:pPr>
          </w:p>
        </w:tc>
      </w:tr>
      <w:tr w:rsidR="00D66CFC" w:rsidRPr="00F44F58" w14:paraId="783B935F" w14:textId="77777777" w:rsidTr="00B6252C">
        <w:tc>
          <w:tcPr>
            <w:tcW w:w="1761" w:type="pct"/>
          </w:tcPr>
          <w:p w14:paraId="0A9DB7F5" w14:textId="627C0E4A" w:rsidR="00D66CFC" w:rsidRPr="00494651" w:rsidRDefault="003B19A8" w:rsidP="005C1C57">
            <w:pPr>
              <w:overflowPunct w:val="0"/>
              <w:autoSpaceDE w:val="0"/>
              <w:autoSpaceDN w:val="0"/>
              <w:adjustRightInd w:val="0"/>
              <w:ind w:left="990"/>
              <w:textAlignment w:val="baseline"/>
              <w:rPr>
                <w:b/>
              </w:rPr>
            </w:pPr>
            <w:hyperlink r:id="rId12" w:history="1">
              <w:r w:rsidR="00D66CFC" w:rsidRPr="00820E60">
                <w:rPr>
                  <w:rStyle w:val="Hyperlink"/>
                  <w:b/>
                </w:rPr>
                <w:t xml:space="preserve">2017 </w:t>
              </w:r>
              <w:r w:rsidR="00820E60">
                <w:rPr>
                  <w:rStyle w:val="Hyperlink"/>
                  <w:b/>
                </w:rPr>
                <w:t>NOFA</w:t>
              </w:r>
            </w:hyperlink>
          </w:p>
          <w:p w14:paraId="230BB6D9" w14:textId="5E84FE5E" w:rsidR="00D66CFC" w:rsidRPr="00856AC0" w:rsidRDefault="003B19A8" w:rsidP="005C1C57">
            <w:pPr>
              <w:overflowPunct w:val="0"/>
              <w:autoSpaceDE w:val="0"/>
              <w:autoSpaceDN w:val="0"/>
              <w:adjustRightInd w:val="0"/>
              <w:ind w:left="990"/>
              <w:textAlignment w:val="baseline"/>
              <w:rPr>
                <w:b/>
                <w:bCs/>
              </w:rPr>
            </w:pPr>
            <w:hyperlink r:id="rId13" w:history="1">
              <w:r w:rsidR="00D66CFC" w:rsidRPr="00820E60">
                <w:rPr>
                  <w:rStyle w:val="Hyperlink"/>
                  <w:b/>
                  <w:bCs/>
                </w:rPr>
                <w:t xml:space="preserve">2018 </w:t>
              </w:r>
              <w:r w:rsidR="00820E60">
                <w:rPr>
                  <w:rStyle w:val="Hyperlink"/>
                  <w:b/>
                  <w:bCs/>
                </w:rPr>
                <w:t>NOFA</w:t>
              </w:r>
            </w:hyperlink>
          </w:p>
          <w:p w14:paraId="29E24FB3" w14:textId="39013870" w:rsidR="007E2D1F" w:rsidRPr="00820E60" w:rsidRDefault="003B19A8" w:rsidP="005C1C57">
            <w:pPr>
              <w:overflowPunct w:val="0"/>
              <w:autoSpaceDE w:val="0"/>
              <w:autoSpaceDN w:val="0"/>
              <w:adjustRightInd w:val="0"/>
              <w:ind w:left="990"/>
              <w:textAlignment w:val="baseline"/>
              <w:rPr>
                <w:b/>
                <w:bCs/>
                <w:color w:val="333333"/>
              </w:rPr>
            </w:pPr>
            <w:hyperlink r:id="rId14" w:history="1">
              <w:r w:rsidR="007E2D1F" w:rsidRPr="00820E60">
                <w:rPr>
                  <w:rStyle w:val="Hyperlink"/>
                  <w:b/>
                  <w:bCs/>
                </w:rPr>
                <w:t>2</w:t>
              </w:r>
              <w:r w:rsidR="00820E60" w:rsidRPr="00820E60">
                <w:rPr>
                  <w:rStyle w:val="Hyperlink"/>
                  <w:b/>
                  <w:bCs/>
                </w:rPr>
                <w:t>019-2</w:t>
              </w:r>
              <w:r w:rsidR="007E2D1F" w:rsidRPr="00820E60">
                <w:rPr>
                  <w:rStyle w:val="Hyperlink"/>
                  <w:b/>
                  <w:bCs/>
                </w:rPr>
                <w:t>020 NOF</w:t>
              </w:r>
              <w:r w:rsidR="005C1C57">
                <w:rPr>
                  <w:rStyle w:val="Hyperlink"/>
                  <w:b/>
                  <w:bCs/>
                </w:rPr>
                <w:t>A</w:t>
              </w:r>
            </w:hyperlink>
          </w:p>
          <w:p w14:paraId="6A1840EB" w14:textId="77777777" w:rsidR="007E2D1F" w:rsidRDefault="003B19A8" w:rsidP="005C1C57">
            <w:pPr>
              <w:overflowPunct w:val="0"/>
              <w:autoSpaceDE w:val="0"/>
              <w:autoSpaceDN w:val="0"/>
              <w:adjustRightInd w:val="0"/>
              <w:ind w:left="990"/>
              <w:textAlignment w:val="baseline"/>
              <w:rPr>
                <w:b/>
                <w:bCs/>
                <w:color w:val="333333"/>
              </w:rPr>
            </w:pPr>
            <w:hyperlink r:id="rId15" w:history="1">
              <w:r w:rsidR="007E2D1F" w:rsidRPr="007E2D1F">
                <w:rPr>
                  <w:rStyle w:val="Hyperlink"/>
                  <w:b/>
                  <w:bCs/>
                </w:rPr>
                <w:t>2021 NOFO</w:t>
              </w:r>
            </w:hyperlink>
          </w:p>
          <w:p w14:paraId="3F7F6EBB" w14:textId="77777777" w:rsidR="007E2D1F" w:rsidRDefault="003B19A8" w:rsidP="005C1C57">
            <w:pPr>
              <w:overflowPunct w:val="0"/>
              <w:autoSpaceDE w:val="0"/>
              <w:autoSpaceDN w:val="0"/>
              <w:adjustRightInd w:val="0"/>
              <w:ind w:left="990"/>
              <w:textAlignment w:val="baseline"/>
              <w:rPr>
                <w:b/>
                <w:bCs/>
                <w:color w:val="333333"/>
              </w:rPr>
            </w:pPr>
            <w:hyperlink r:id="rId16" w:history="1">
              <w:r w:rsidR="007E2D1F" w:rsidRPr="007E2D1F">
                <w:rPr>
                  <w:rStyle w:val="Hyperlink"/>
                  <w:b/>
                  <w:bCs/>
                </w:rPr>
                <w:t>2022 NOFO</w:t>
              </w:r>
            </w:hyperlink>
          </w:p>
          <w:p w14:paraId="16C7E356" w14:textId="09B1A1B4" w:rsidR="003A6BBF" w:rsidRDefault="003B19A8" w:rsidP="005C1C57">
            <w:pPr>
              <w:overflowPunct w:val="0"/>
              <w:autoSpaceDE w:val="0"/>
              <w:autoSpaceDN w:val="0"/>
              <w:adjustRightInd w:val="0"/>
              <w:ind w:left="990"/>
              <w:textAlignment w:val="baseline"/>
            </w:pPr>
            <w:hyperlink r:id="rId17" w:history="1">
              <w:r w:rsidR="00820E60" w:rsidRPr="00820E60">
                <w:rPr>
                  <w:rStyle w:val="Hyperlink"/>
                  <w:b/>
                  <w:bCs/>
                </w:rPr>
                <w:t>2023 NOFO</w:t>
              </w:r>
            </w:hyperlink>
          </w:p>
        </w:tc>
        <w:tc>
          <w:tcPr>
            <w:tcW w:w="677" w:type="pct"/>
          </w:tcPr>
          <w:p w14:paraId="0D692732" w14:textId="77777777" w:rsidR="00D66CFC" w:rsidRPr="00F44F58" w:rsidRDefault="00D66CFC" w:rsidP="003676ED">
            <w:pPr>
              <w:rPr>
                <w:sz w:val="22"/>
                <w:szCs w:val="22"/>
              </w:rPr>
            </w:pPr>
          </w:p>
        </w:tc>
        <w:tc>
          <w:tcPr>
            <w:tcW w:w="739" w:type="pct"/>
          </w:tcPr>
          <w:p w14:paraId="1611718C" w14:textId="77777777" w:rsidR="00D66CFC" w:rsidRPr="00F44F58" w:rsidRDefault="00D66CFC" w:rsidP="00E22733">
            <w:pPr>
              <w:rPr>
                <w:sz w:val="22"/>
                <w:szCs w:val="22"/>
              </w:rPr>
            </w:pPr>
          </w:p>
        </w:tc>
        <w:tc>
          <w:tcPr>
            <w:tcW w:w="247" w:type="pct"/>
          </w:tcPr>
          <w:p w14:paraId="363DCD2B" w14:textId="77777777" w:rsidR="00D66CFC" w:rsidRPr="00A54284" w:rsidRDefault="00D66CFC" w:rsidP="00FB6569"/>
        </w:tc>
        <w:tc>
          <w:tcPr>
            <w:tcW w:w="1576" w:type="pct"/>
          </w:tcPr>
          <w:p w14:paraId="7BF4C522" w14:textId="77777777" w:rsidR="00D66CFC" w:rsidRPr="00F44F58" w:rsidRDefault="00D66CFC" w:rsidP="003676ED">
            <w:pPr>
              <w:rPr>
                <w:sz w:val="22"/>
                <w:szCs w:val="22"/>
              </w:rPr>
            </w:pPr>
          </w:p>
        </w:tc>
      </w:tr>
      <w:tr w:rsidR="009C43F7" w:rsidRPr="00F44F58" w14:paraId="76B21E71" w14:textId="77777777" w:rsidTr="00B6252C">
        <w:tc>
          <w:tcPr>
            <w:tcW w:w="1761" w:type="pct"/>
          </w:tcPr>
          <w:p w14:paraId="0E64F3AE" w14:textId="3AEE5BA2" w:rsidR="009C43F7" w:rsidRPr="005C1C57" w:rsidRDefault="009C43F7" w:rsidP="009A71F6">
            <w:pPr>
              <w:numPr>
                <w:ilvl w:val="2"/>
                <w:numId w:val="10"/>
              </w:numPr>
              <w:overflowPunct w:val="0"/>
              <w:autoSpaceDE w:val="0"/>
              <w:autoSpaceDN w:val="0"/>
              <w:adjustRightInd w:val="0"/>
              <w:textAlignment w:val="baseline"/>
              <w:rPr>
                <w:sz w:val="28"/>
                <w:szCs w:val="28"/>
              </w:rPr>
            </w:pPr>
            <w:r>
              <w:t>ICDBG program files for reports submitted, i.e., Annual Status and</w:t>
            </w:r>
            <w:r w:rsidR="00CD199D">
              <w:t xml:space="preserve"> Evaluation Reports, SF-425s, Logic Model </w:t>
            </w:r>
            <w:r>
              <w:t xml:space="preserve">reports </w:t>
            </w:r>
            <w:r w:rsidR="00CD199D">
              <w:t xml:space="preserve">(HUD-96010) </w:t>
            </w:r>
            <w:r>
              <w:t xml:space="preserve">on outputs and outcomes (required for grants </w:t>
            </w:r>
            <w:r w:rsidR="00A80BBE">
              <w:t>funded in FY 2010 and 2011</w:t>
            </w:r>
            <w:r w:rsidR="00CD199D">
              <w:t>), Contract and Subcontract Activity Reports (HUD-2516</w:t>
            </w:r>
            <w:r>
              <w:t>).</w:t>
            </w:r>
          </w:p>
          <w:p w14:paraId="51E5091E" w14:textId="77777777" w:rsidR="00B6252C" w:rsidRPr="00B6252C" w:rsidRDefault="00B6252C" w:rsidP="00B6252C"/>
        </w:tc>
        <w:tc>
          <w:tcPr>
            <w:tcW w:w="677" w:type="pct"/>
          </w:tcPr>
          <w:p w14:paraId="5A9B927F" w14:textId="77777777" w:rsidR="009C43F7" w:rsidRPr="00F44F58" w:rsidRDefault="009C43F7" w:rsidP="003676ED">
            <w:pPr>
              <w:rPr>
                <w:sz w:val="22"/>
                <w:szCs w:val="22"/>
              </w:rPr>
            </w:pPr>
            <w:bookmarkStart w:id="17" w:name="_Toc204055050"/>
            <w:r w:rsidRPr="00F44F58">
              <w:rPr>
                <w:sz w:val="22"/>
                <w:szCs w:val="22"/>
              </w:rPr>
              <w:t>24 CFR 1003.506</w:t>
            </w:r>
            <w:bookmarkEnd w:id="17"/>
            <w:r w:rsidR="00CD199D">
              <w:rPr>
                <w:sz w:val="22"/>
                <w:szCs w:val="22"/>
              </w:rPr>
              <w:t>(a) and (b)</w:t>
            </w:r>
          </w:p>
        </w:tc>
        <w:tc>
          <w:tcPr>
            <w:tcW w:w="739" w:type="pct"/>
          </w:tcPr>
          <w:p w14:paraId="1D5000BC" w14:textId="77777777" w:rsidR="009C43F7" w:rsidRDefault="009C43F7" w:rsidP="00E22733">
            <w:pPr>
              <w:rPr>
                <w:sz w:val="22"/>
                <w:szCs w:val="22"/>
              </w:rPr>
            </w:pPr>
            <w:r w:rsidRPr="00F44F58">
              <w:rPr>
                <w:sz w:val="22"/>
                <w:szCs w:val="22"/>
              </w:rPr>
              <w:t>Program Guidance 2002-14 (Recipients)</w:t>
            </w:r>
          </w:p>
          <w:p w14:paraId="2138E3AC" w14:textId="77777777" w:rsidR="00CD199D" w:rsidRDefault="00CD199D" w:rsidP="00E22733">
            <w:pPr>
              <w:rPr>
                <w:sz w:val="22"/>
                <w:szCs w:val="22"/>
              </w:rPr>
            </w:pPr>
          </w:p>
          <w:p w14:paraId="1E82F9E1" w14:textId="77777777" w:rsidR="00CD199D" w:rsidRPr="00F44F58" w:rsidRDefault="00CD199D" w:rsidP="00E22733">
            <w:pPr>
              <w:rPr>
                <w:sz w:val="22"/>
                <w:szCs w:val="22"/>
              </w:rPr>
            </w:pPr>
            <w:r>
              <w:rPr>
                <w:sz w:val="22"/>
                <w:szCs w:val="22"/>
              </w:rPr>
              <w:t>Program Guidance 2010-02</w:t>
            </w:r>
          </w:p>
          <w:p w14:paraId="21B8EFA7" w14:textId="77777777" w:rsidR="009C43F7" w:rsidRPr="00F44F58" w:rsidRDefault="009C43F7" w:rsidP="00E22733">
            <w:pPr>
              <w:pStyle w:val="Heading2"/>
              <w:rPr>
                <w:b w:val="0"/>
                <w:sz w:val="22"/>
                <w:szCs w:val="22"/>
              </w:rPr>
            </w:pPr>
          </w:p>
        </w:tc>
        <w:tc>
          <w:tcPr>
            <w:tcW w:w="247" w:type="pct"/>
          </w:tcPr>
          <w:p w14:paraId="4ECE9503" w14:textId="77777777" w:rsidR="009C43F7" w:rsidRPr="00A54284" w:rsidRDefault="009C43F7" w:rsidP="00FB6569"/>
        </w:tc>
        <w:tc>
          <w:tcPr>
            <w:tcW w:w="1576" w:type="pct"/>
          </w:tcPr>
          <w:p w14:paraId="66376888" w14:textId="77777777" w:rsidR="009C43F7" w:rsidRPr="00F44F58" w:rsidRDefault="009C43F7" w:rsidP="003676ED">
            <w:pPr>
              <w:rPr>
                <w:sz w:val="22"/>
                <w:szCs w:val="22"/>
              </w:rPr>
            </w:pPr>
          </w:p>
        </w:tc>
      </w:tr>
      <w:tr w:rsidR="009C43F7" w:rsidRPr="00F44F58" w14:paraId="73AB5890" w14:textId="77777777" w:rsidTr="00B6252C">
        <w:tc>
          <w:tcPr>
            <w:tcW w:w="1761" w:type="pct"/>
          </w:tcPr>
          <w:p w14:paraId="2A46CA9D" w14:textId="77777777" w:rsidR="009C43F7" w:rsidRDefault="009C43F7" w:rsidP="00F44F58">
            <w:pPr>
              <w:numPr>
                <w:ilvl w:val="2"/>
                <w:numId w:val="11"/>
              </w:numPr>
              <w:jc w:val="both"/>
            </w:pPr>
            <w:r>
              <w:t>The funded application:</w:t>
            </w:r>
          </w:p>
          <w:p w14:paraId="78D7C2B9" w14:textId="77777777" w:rsidR="009C43F7" w:rsidRPr="00F44F58" w:rsidRDefault="009C43F7" w:rsidP="00F44F58">
            <w:pPr>
              <w:overflowPunct w:val="0"/>
              <w:autoSpaceDE w:val="0"/>
              <w:autoSpaceDN w:val="0"/>
              <w:adjustRightInd w:val="0"/>
              <w:ind w:left="648"/>
              <w:textAlignment w:val="baseline"/>
              <w:rPr>
                <w:b/>
                <w:sz w:val="28"/>
                <w:szCs w:val="28"/>
              </w:rPr>
            </w:pPr>
          </w:p>
        </w:tc>
        <w:tc>
          <w:tcPr>
            <w:tcW w:w="677" w:type="pct"/>
          </w:tcPr>
          <w:p w14:paraId="08561D4F" w14:textId="77777777" w:rsidR="009C43F7" w:rsidRPr="00E22733" w:rsidRDefault="009C43F7" w:rsidP="00EC6C7C"/>
        </w:tc>
        <w:tc>
          <w:tcPr>
            <w:tcW w:w="739" w:type="pct"/>
          </w:tcPr>
          <w:p w14:paraId="6AAF1AF7" w14:textId="77777777" w:rsidR="009C43F7" w:rsidRPr="00A54284" w:rsidRDefault="009C43F7" w:rsidP="00EC6C7C"/>
        </w:tc>
        <w:tc>
          <w:tcPr>
            <w:tcW w:w="247" w:type="pct"/>
          </w:tcPr>
          <w:p w14:paraId="5AAA6991" w14:textId="77777777" w:rsidR="009C43F7" w:rsidRPr="00A54284" w:rsidRDefault="009C43F7" w:rsidP="00FB6569"/>
        </w:tc>
        <w:tc>
          <w:tcPr>
            <w:tcW w:w="1576" w:type="pct"/>
          </w:tcPr>
          <w:p w14:paraId="56A0D8D5" w14:textId="77777777" w:rsidR="009C43F7" w:rsidRPr="00A54284" w:rsidRDefault="009C43F7" w:rsidP="00FB6569"/>
        </w:tc>
      </w:tr>
      <w:tr w:rsidR="009C43F7" w:rsidRPr="00F44F58" w14:paraId="10A04AD8" w14:textId="77777777" w:rsidTr="00B6252C">
        <w:tc>
          <w:tcPr>
            <w:tcW w:w="1761" w:type="pct"/>
          </w:tcPr>
          <w:p w14:paraId="0F718FD1" w14:textId="77777777" w:rsidR="009C43F7" w:rsidRDefault="009C43F7" w:rsidP="00F44F58">
            <w:pPr>
              <w:numPr>
                <w:ilvl w:val="3"/>
                <w:numId w:val="11"/>
              </w:numPr>
              <w:overflowPunct w:val="0"/>
              <w:autoSpaceDE w:val="0"/>
              <w:autoSpaceDN w:val="0"/>
              <w:adjustRightInd w:val="0"/>
              <w:textAlignment w:val="baseline"/>
            </w:pPr>
            <w:r>
              <w:lastRenderedPageBreak/>
              <w:t xml:space="preserve">Develop a list of HUD-funded activities; </w:t>
            </w:r>
          </w:p>
          <w:p w14:paraId="12A6F003" w14:textId="77777777" w:rsidR="00575272" w:rsidRDefault="00575272" w:rsidP="00CD199D">
            <w:pPr>
              <w:jc w:val="both"/>
            </w:pPr>
          </w:p>
        </w:tc>
        <w:tc>
          <w:tcPr>
            <w:tcW w:w="677" w:type="pct"/>
          </w:tcPr>
          <w:p w14:paraId="29526793" w14:textId="77777777" w:rsidR="009C43F7" w:rsidRPr="00E22733" w:rsidRDefault="009C43F7" w:rsidP="00EC6C7C"/>
        </w:tc>
        <w:tc>
          <w:tcPr>
            <w:tcW w:w="739" w:type="pct"/>
          </w:tcPr>
          <w:p w14:paraId="595C4CFD" w14:textId="77777777" w:rsidR="009C43F7" w:rsidRPr="00A54284" w:rsidRDefault="009C43F7" w:rsidP="00EC6C7C"/>
        </w:tc>
        <w:tc>
          <w:tcPr>
            <w:tcW w:w="247" w:type="pct"/>
          </w:tcPr>
          <w:p w14:paraId="450276E7" w14:textId="77777777" w:rsidR="009C43F7" w:rsidRPr="00A54284" w:rsidRDefault="009C43F7" w:rsidP="00FB6569"/>
        </w:tc>
        <w:tc>
          <w:tcPr>
            <w:tcW w:w="1576" w:type="pct"/>
          </w:tcPr>
          <w:p w14:paraId="0A985277" w14:textId="77777777" w:rsidR="009C43F7" w:rsidRPr="00A54284" w:rsidRDefault="009C43F7" w:rsidP="00FB6569"/>
        </w:tc>
      </w:tr>
      <w:tr w:rsidR="009C43F7" w:rsidRPr="00F44F58" w14:paraId="3EAEE454" w14:textId="77777777" w:rsidTr="00B6252C">
        <w:tc>
          <w:tcPr>
            <w:tcW w:w="1761" w:type="pct"/>
          </w:tcPr>
          <w:p w14:paraId="7063E901" w14:textId="77777777" w:rsidR="00496342" w:rsidRDefault="009C43F7" w:rsidP="004E405D">
            <w:pPr>
              <w:numPr>
                <w:ilvl w:val="3"/>
                <w:numId w:val="19"/>
              </w:numPr>
              <w:overflowPunct w:val="0"/>
              <w:autoSpaceDE w:val="0"/>
              <w:autoSpaceDN w:val="0"/>
              <w:adjustRightInd w:val="0"/>
              <w:textAlignment w:val="baseline"/>
            </w:pPr>
            <w:r>
              <w:t>Review the Code of Con</w:t>
            </w:r>
            <w:r w:rsidR="004E405D">
              <w:t xml:space="preserve">duct submitted </w:t>
            </w:r>
            <w:r>
              <w:t>as part of the application;</w:t>
            </w:r>
          </w:p>
          <w:p w14:paraId="43EEAF78" w14:textId="77777777" w:rsidR="00D66CFC" w:rsidRDefault="00D66CFC" w:rsidP="00B6252C">
            <w:pPr>
              <w:overflowPunct w:val="0"/>
              <w:autoSpaceDE w:val="0"/>
              <w:autoSpaceDN w:val="0"/>
              <w:adjustRightInd w:val="0"/>
              <w:textAlignment w:val="baseline"/>
            </w:pPr>
          </w:p>
        </w:tc>
        <w:tc>
          <w:tcPr>
            <w:tcW w:w="677" w:type="pct"/>
          </w:tcPr>
          <w:p w14:paraId="36CE5BD9" w14:textId="77777777" w:rsidR="009C43F7" w:rsidRDefault="009C43F7" w:rsidP="00EC6C7C"/>
        </w:tc>
        <w:tc>
          <w:tcPr>
            <w:tcW w:w="739" w:type="pct"/>
          </w:tcPr>
          <w:p w14:paraId="25A651BA" w14:textId="77777777" w:rsidR="009C43F7" w:rsidRPr="00A54284" w:rsidRDefault="009C43F7" w:rsidP="00EC6C7C"/>
        </w:tc>
        <w:tc>
          <w:tcPr>
            <w:tcW w:w="247" w:type="pct"/>
          </w:tcPr>
          <w:p w14:paraId="789A0164" w14:textId="77777777" w:rsidR="009C43F7" w:rsidRPr="00A54284" w:rsidRDefault="009C43F7" w:rsidP="00FB6569"/>
        </w:tc>
        <w:tc>
          <w:tcPr>
            <w:tcW w:w="1576" w:type="pct"/>
          </w:tcPr>
          <w:p w14:paraId="47345BB4" w14:textId="77777777" w:rsidR="009C43F7" w:rsidRPr="00A54284" w:rsidRDefault="009C43F7" w:rsidP="00FB6569"/>
        </w:tc>
      </w:tr>
      <w:tr w:rsidR="009C43F7" w:rsidRPr="00F44F58" w14:paraId="3C4FDB2B" w14:textId="77777777" w:rsidTr="00B6252C">
        <w:tc>
          <w:tcPr>
            <w:tcW w:w="1761" w:type="pct"/>
          </w:tcPr>
          <w:p w14:paraId="567A3F7C" w14:textId="77777777" w:rsidR="009C43F7" w:rsidRDefault="009C43F7" w:rsidP="00B77750">
            <w:pPr>
              <w:numPr>
                <w:ilvl w:val="3"/>
                <w:numId w:val="57"/>
              </w:numPr>
            </w:pPr>
            <w:bookmarkStart w:id="18" w:name="_Toc204055052"/>
            <w:bookmarkStart w:id="19" w:name="_Toc204055744"/>
            <w:r w:rsidRPr="00B77750">
              <w:t xml:space="preserve">Review the </w:t>
            </w:r>
            <w:r>
              <w:t>HUD-4125, I</w:t>
            </w:r>
            <w:r w:rsidRPr="00B77750">
              <w:t>mplementation Schedule</w:t>
            </w:r>
            <w:r>
              <w:t>,</w:t>
            </w:r>
            <w:r w:rsidRPr="00B77750">
              <w:t xml:space="preserve"> approved by ONAP and any amendments;</w:t>
            </w:r>
            <w:bookmarkEnd w:id="18"/>
            <w:bookmarkEnd w:id="19"/>
          </w:p>
          <w:p w14:paraId="2AE25123" w14:textId="77777777" w:rsidR="00CD199D" w:rsidRPr="00B77750" w:rsidRDefault="00CD199D" w:rsidP="00CD199D">
            <w:pPr>
              <w:ind w:left="1368"/>
            </w:pPr>
          </w:p>
        </w:tc>
        <w:tc>
          <w:tcPr>
            <w:tcW w:w="677" w:type="pct"/>
          </w:tcPr>
          <w:p w14:paraId="474F846E" w14:textId="77777777" w:rsidR="009C43F7" w:rsidRPr="00F44F58" w:rsidRDefault="009C43F7" w:rsidP="00EC6C7C">
            <w:pPr>
              <w:rPr>
                <w:sz w:val="22"/>
                <w:szCs w:val="22"/>
              </w:rPr>
            </w:pPr>
          </w:p>
        </w:tc>
        <w:tc>
          <w:tcPr>
            <w:tcW w:w="739" w:type="pct"/>
          </w:tcPr>
          <w:p w14:paraId="50984C32" w14:textId="77777777" w:rsidR="009C43F7" w:rsidRPr="00A54284" w:rsidRDefault="009C43F7" w:rsidP="00EC6C7C"/>
        </w:tc>
        <w:tc>
          <w:tcPr>
            <w:tcW w:w="247" w:type="pct"/>
          </w:tcPr>
          <w:p w14:paraId="7DB00B01" w14:textId="77777777" w:rsidR="009C43F7" w:rsidRPr="00A54284" w:rsidRDefault="009C43F7" w:rsidP="00FB6569"/>
        </w:tc>
        <w:tc>
          <w:tcPr>
            <w:tcW w:w="1576" w:type="pct"/>
          </w:tcPr>
          <w:p w14:paraId="65A31455" w14:textId="77777777" w:rsidR="009C43F7" w:rsidRPr="00A54284" w:rsidRDefault="009C43F7" w:rsidP="00FB6569"/>
        </w:tc>
      </w:tr>
      <w:tr w:rsidR="009C43F7" w:rsidRPr="00F44F58" w14:paraId="45CAF09F" w14:textId="77777777" w:rsidTr="00B6252C">
        <w:tc>
          <w:tcPr>
            <w:tcW w:w="1761" w:type="pct"/>
          </w:tcPr>
          <w:p w14:paraId="5E97D5BD" w14:textId="77777777" w:rsidR="009C43F7" w:rsidRDefault="009C43F7" w:rsidP="00DD2466">
            <w:pPr>
              <w:numPr>
                <w:ilvl w:val="3"/>
                <w:numId w:val="12"/>
              </w:numPr>
              <w:overflowPunct w:val="0"/>
              <w:autoSpaceDE w:val="0"/>
              <w:autoSpaceDN w:val="0"/>
              <w:adjustRightInd w:val="0"/>
              <w:textAlignment w:val="baseline"/>
            </w:pPr>
            <w:r>
              <w:t>Determine if the grant has been amended;</w:t>
            </w:r>
          </w:p>
          <w:p w14:paraId="01EF9AB1" w14:textId="77777777" w:rsidR="00DD2466" w:rsidRPr="006A24DC" w:rsidRDefault="00DD2466" w:rsidP="00DD2466">
            <w:pPr>
              <w:overflowPunct w:val="0"/>
              <w:autoSpaceDE w:val="0"/>
              <w:autoSpaceDN w:val="0"/>
              <w:adjustRightInd w:val="0"/>
              <w:textAlignment w:val="baseline"/>
            </w:pPr>
          </w:p>
        </w:tc>
        <w:tc>
          <w:tcPr>
            <w:tcW w:w="677" w:type="pct"/>
          </w:tcPr>
          <w:p w14:paraId="600E2269" w14:textId="77777777" w:rsidR="009C43F7" w:rsidRPr="00F44F58" w:rsidRDefault="009C43F7" w:rsidP="00EC6C7C">
            <w:pPr>
              <w:rPr>
                <w:sz w:val="22"/>
                <w:szCs w:val="22"/>
              </w:rPr>
            </w:pPr>
            <w:bookmarkStart w:id="20" w:name="_Toc204055053"/>
            <w:r w:rsidRPr="00F44F58">
              <w:rPr>
                <w:sz w:val="22"/>
                <w:szCs w:val="22"/>
              </w:rPr>
              <w:t>24 CFR 1003.305</w:t>
            </w:r>
            <w:bookmarkEnd w:id="20"/>
          </w:p>
        </w:tc>
        <w:tc>
          <w:tcPr>
            <w:tcW w:w="739" w:type="pct"/>
          </w:tcPr>
          <w:p w14:paraId="194AF323" w14:textId="77777777" w:rsidR="009C43F7" w:rsidRPr="00A54284" w:rsidRDefault="009C43F7" w:rsidP="00EC6C7C"/>
        </w:tc>
        <w:tc>
          <w:tcPr>
            <w:tcW w:w="247" w:type="pct"/>
          </w:tcPr>
          <w:p w14:paraId="6B5E39CA" w14:textId="77777777" w:rsidR="009C43F7" w:rsidRPr="00A54284" w:rsidRDefault="009C43F7" w:rsidP="00FB6569"/>
        </w:tc>
        <w:tc>
          <w:tcPr>
            <w:tcW w:w="1576" w:type="pct"/>
          </w:tcPr>
          <w:p w14:paraId="18DBDD71" w14:textId="77777777" w:rsidR="009C43F7" w:rsidRPr="00A54284" w:rsidRDefault="009C43F7" w:rsidP="00FB6569"/>
        </w:tc>
      </w:tr>
      <w:tr w:rsidR="009C43F7" w:rsidRPr="00F44F58" w14:paraId="04EE1741" w14:textId="77777777" w:rsidTr="00B6252C">
        <w:tc>
          <w:tcPr>
            <w:tcW w:w="1761" w:type="pct"/>
          </w:tcPr>
          <w:p w14:paraId="157DE2EC" w14:textId="77777777" w:rsidR="009C43F7" w:rsidRDefault="009C43F7" w:rsidP="00F44F58">
            <w:pPr>
              <w:numPr>
                <w:ilvl w:val="3"/>
                <w:numId w:val="12"/>
              </w:numPr>
              <w:overflowPunct w:val="0"/>
              <w:autoSpaceDE w:val="0"/>
              <w:autoSpaceDN w:val="0"/>
              <w:adjustRightInd w:val="0"/>
              <w:textAlignment w:val="baseline"/>
            </w:pPr>
            <w:r>
              <w:t>Review the Cost Summary, form HUD 4123, approved by ONAP</w:t>
            </w:r>
            <w:r w:rsidR="009452E9">
              <w:t>;</w:t>
            </w:r>
          </w:p>
          <w:p w14:paraId="19774570" w14:textId="77777777" w:rsidR="009C43F7" w:rsidRPr="00F44F58" w:rsidRDefault="009C43F7" w:rsidP="00E22733">
            <w:pPr>
              <w:pStyle w:val="Heading2"/>
              <w:rPr>
                <w:b w:val="0"/>
                <w:sz w:val="28"/>
                <w:szCs w:val="28"/>
              </w:rPr>
            </w:pPr>
          </w:p>
        </w:tc>
        <w:tc>
          <w:tcPr>
            <w:tcW w:w="677" w:type="pct"/>
          </w:tcPr>
          <w:p w14:paraId="0FAF9B07" w14:textId="77777777" w:rsidR="009C43F7" w:rsidRPr="00A54284" w:rsidRDefault="009C43F7" w:rsidP="00EC6C7C"/>
        </w:tc>
        <w:tc>
          <w:tcPr>
            <w:tcW w:w="739" w:type="pct"/>
          </w:tcPr>
          <w:p w14:paraId="5EDB1E01" w14:textId="77777777" w:rsidR="009C43F7" w:rsidRPr="00A54284" w:rsidRDefault="009C43F7" w:rsidP="00EC6C7C"/>
        </w:tc>
        <w:tc>
          <w:tcPr>
            <w:tcW w:w="247" w:type="pct"/>
          </w:tcPr>
          <w:p w14:paraId="171AEAA0" w14:textId="77777777" w:rsidR="009C43F7" w:rsidRPr="00A54284" w:rsidRDefault="009C43F7" w:rsidP="00FB6569"/>
        </w:tc>
        <w:tc>
          <w:tcPr>
            <w:tcW w:w="1576" w:type="pct"/>
          </w:tcPr>
          <w:p w14:paraId="7EA7C2EE" w14:textId="77777777" w:rsidR="009C43F7" w:rsidRPr="00A54284" w:rsidRDefault="009C43F7" w:rsidP="00FB6569"/>
        </w:tc>
      </w:tr>
      <w:tr w:rsidR="009C43F7" w:rsidRPr="00F44F58" w14:paraId="19AE6134" w14:textId="77777777" w:rsidTr="00B6252C">
        <w:tc>
          <w:tcPr>
            <w:tcW w:w="1761" w:type="pct"/>
          </w:tcPr>
          <w:p w14:paraId="3CFED694" w14:textId="77777777" w:rsidR="009C43F7" w:rsidRPr="007345AB" w:rsidRDefault="009C43F7" w:rsidP="00E22733">
            <w:pPr>
              <w:numPr>
                <w:ilvl w:val="3"/>
                <w:numId w:val="12"/>
              </w:numPr>
              <w:overflowPunct w:val="0"/>
              <w:autoSpaceDE w:val="0"/>
              <w:autoSpaceDN w:val="0"/>
              <w:adjustRightInd w:val="0"/>
              <w:textAlignment w:val="baseline"/>
            </w:pPr>
            <w:r>
              <w:t>Review the closeout report (if submitted)</w:t>
            </w:r>
          </w:p>
        </w:tc>
        <w:tc>
          <w:tcPr>
            <w:tcW w:w="677" w:type="pct"/>
          </w:tcPr>
          <w:p w14:paraId="177ACDED" w14:textId="77777777" w:rsidR="009C43F7" w:rsidRPr="00F44F58" w:rsidRDefault="009C43F7" w:rsidP="00EC6C7C">
            <w:pPr>
              <w:rPr>
                <w:sz w:val="22"/>
                <w:szCs w:val="22"/>
              </w:rPr>
            </w:pPr>
            <w:bookmarkStart w:id="21" w:name="_Toc204055054"/>
            <w:r w:rsidRPr="00F44F58">
              <w:rPr>
                <w:sz w:val="22"/>
                <w:szCs w:val="22"/>
              </w:rPr>
              <w:t>24 CFR 1003.508</w:t>
            </w:r>
            <w:bookmarkEnd w:id="21"/>
          </w:p>
        </w:tc>
        <w:tc>
          <w:tcPr>
            <w:tcW w:w="739" w:type="pct"/>
          </w:tcPr>
          <w:p w14:paraId="5D3AAEA0" w14:textId="77777777" w:rsidR="009C43F7" w:rsidRPr="00A54284" w:rsidRDefault="009C43F7" w:rsidP="00EC6C7C"/>
        </w:tc>
        <w:tc>
          <w:tcPr>
            <w:tcW w:w="247" w:type="pct"/>
          </w:tcPr>
          <w:p w14:paraId="2F4A0C70" w14:textId="77777777" w:rsidR="009C43F7" w:rsidRPr="00A54284" w:rsidRDefault="009C43F7" w:rsidP="00FB6569"/>
        </w:tc>
        <w:tc>
          <w:tcPr>
            <w:tcW w:w="1576" w:type="pct"/>
          </w:tcPr>
          <w:p w14:paraId="46CBF622" w14:textId="77777777" w:rsidR="009C43F7" w:rsidRPr="00A54284" w:rsidRDefault="009C43F7" w:rsidP="00FB6569"/>
        </w:tc>
      </w:tr>
      <w:tr w:rsidR="009C43F7" w:rsidRPr="00F44F58" w14:paraId="41E09E54" w14:textId="77777777" w:rsidTr="00B6252C">
        <w:tc>
          <w:tcPr>
            <w:tcW w:w="1761" w:type="pct"/>
          </w:tcPr>
          <w:p w14:paraId="42E49587" w14:textId="0B95B4C0" w:rsidR="009C43F7" w:rsidRDefault="009C43F7" w:rsidP="00D00FB4">
            <w:pPr>
              <w:numPr>
                <w:ilvl w:val="3"/>
                <w:numId w:val="12"/>
              </w:numPr>
              <w:overflowPunct w:val="0"/>
              <w:autoSpaceDE w:val="0"/>
              <w:autoSpaceDN w:val="0"/>
              <w:adjustRightInd w:val="0"/>
              <w:ind w:left="1008"/>
              <w:textAlignment w:val="baseline"/>
            </w:pPr>
            <w:r>
              <w:t>Identify projects that have achieved close out, subject to audit status in the last 5 years</w:t>
            </w:r>
          </w:p>
          <w:p w14:paraId="56493296" w14:textId="77777777" w:rsidR="00B6252C" w:rsidRDefault="00B6252C" w:rsidP="00F44F58">
            <w:pPr>
              <w:overflowPunct w:val="0"/>
              <w:autoSpaceDE w:val="0"/>
              <w:autoSpaceDN w:val="0"/>
              <w:adjustRightInd w:val="0"/>
              <w:ind w:left="1008"/>
              <w:textAlignment w:val="baseline"/>
            </w:pPr>
          </w:p>
          <w:p w14:paraId="51267677" w14:textId="77777777" w:rsidR="00B6252C" w:rsidRDefault="00B6252C" w:rsidP="00F44F58">
            <w:pPr>
              <w:overflowPunct w:val="0"/>
              <w:autoSpaceDE w:val="0"/>
              <w:autoSpaceDN w:val="0"/>
              <w:adjustRightInd w:val="0"/>
              <w:ind w:left="1008"/>
              <w:textAlignment w:val="baseline"/>
            </w:pPr>
          </w:p>
          <w:p w14:paraId="4B9B8221" w14:textId="77777777" w:rsidR="00B6252C" w:rsidRPr="005250B5" w:rsidRDefault="00B6252C" w:rsidP="00F44F58">
            <w:pPr>
              <w:overflowPunct w:val="0"/>
              <w:autoSpaceDE w:val="0"/>
              <w:autoSpaceDN w:val="0"/>
              <w:adjustRightInd w:val="0"/>
              <w:ind w:left="1008"/>
              <w:textAlignment w:val="baseline"/>
            </w:pPr>
          </w:p>
        </w:tc>
        <w:tc>
          <w:tcPr>
            <w:tcW w:w="677" w:type="pct"/>
          </w:tcPr>
          <w:p w14:paraId="27DC1018" w14:textId="77777777" w:rsidR="009C43F7" w:rsidRPr="00F44F58" w:rsidRDefault="009C43F7" w:rsidP="00EC6C7C">
            <w:pPr>
              <w:rPr>
                <w:sz w:val="22"/>
                <w:szCs w:val="22"/>
              </w:rPr>
            </w:pPr>
          </w:p>
        </w:tc>
        <w:tc>
          <w:tcPr>
            <w:tcW w:w="739" w:type="pct"/>
          </w:tcPr>
          <w:p w14:paraId="406235F8" w14:textId="77777777" w:rsidR="009C43F7" w:rsidRPr="00A54284" w:rsidRDefault="009C43F7" w:rsidP="00EC6C7C"/>
        </w:tc>
        <w:tc>
          <w:tcPr>
            <w:tcW w:w="247" w:type="pct"/>
          </w:tcPr>
          <w:p w14:paraId="12BD4F5A" w14:textId="77777777" w:rsidR="009C43F7" w:rsidRPr="00A54284" w:rsidRDefault="009C43F7" w:rsidP="00FB6569"/>
        </w:tc>
        <w:tc>
          <w:tcPr>
            <w:tcW w:w="1576" w:type="pct"/>
          </w:tcPr>
          <w:p w14:paraId="0399E486" w14:textId="77777777" w:rsidR="009C43F7" w:rsidRPr="00A54284" w:rsidRDefault="009C43F7" w:rsidP="00FB6569"/>
        </w:tc>
      </w:tr>
      <w:tr w:rsidR="009C43F7" w:rsidRPr="00A54284" w14:paraId="0BC48CA2" w14:textId="77777777" w:rsidTr="00B6252C">
        <w:tc>
          <w:tcPr>
            <w:tcW w:w="1761" w:type="pct"/>
          </w:tcPr>
          <w:p w14:paraId="6126D873" w14:textId="77777777" w:rsidR="009C43F7" w:rsidRPr="004F0AB0" w:rsidRDefault="009C43F7" w:rsidP="00F44F58">
            <w:pPr>
              <w:pStyle w:val="Heading4"/>
              <w:numPr>
                <w:ilvl w:val="0"/>
                <w:numId w:val="26"/>
              </w:numPr>
              <w:spacing w:before="120" w:after="120"/>
            </w:pPr>
            <w:bookmarkStart w:id="22" w:name="_Toc197242449"/>
            <w:bookmarkStart w:id="23" w:name="_Toc204055055"/>
            <w:bookmarkStart w:id="24" w:name="_Toc204055745"/>
            <w:bookmarkStart w:id="25" w:name="_Toc204058929"/>
            <w:bookmarkStart w:id="26" w:name="_Toc204058971"/>
            <w:bookmarkStart w:id="27" w:name="_Toc138931708"/>
            <w:r w:rsidRPr="004F0AB0">
              <w:t>On-Site Review</w:t>
            </w:r>
            <w:bookmarkEnd w:id="22"/>
            <w:bookmarkEnd w:id="23"/>
            <w:bookmarkEnd w:id="24"/>
            <w:bookmarkEnd w:id="25"/>
            <w:bookmarkEnd w:id="26"/>
            <w:bookmarkEnd w:id="27"/>
          </w:p>
        </w:tc>
        <w:tc>
          <w:tcPr>
            <w:tcW w:w="677" w:type="pct"/>
          </w:tcPr>
          <w:p w14:paraId="2A4AAF1C" w14:textId="77777777" w:rsidR="009C43F7" w:rsidRPr="00A54284" w:rsidRDefault="009C43F7" w:rsidP="00EC6C7C"/>
        </w:tc>
        <w:tc>
          <w:tcPr>
            <w:tcW w:w="739" w:type="pct"/>
          </w:tcPr>
          <w:p w14:paraId="0E2C9E44" w14:textId="77777777" w:rsidR="009C43F7" w:rsidRPr="00A54284" w:rsidRDefault="009C43F7" w:rsidP="00EC6C7C"/>
        </w:tc>
        <w:tc>
          <w:tcPr>
            <w:tcW w:w="247" w:type="pct"/>
          </w:tcPr>
          <w:p w14:paraId="60C0490E" w14:textId="77777777" w:rsidR="009C43F7" w:rsidRPr="00A54284" w:rsidRDefault="009C43F7" w:rsidP="00FB6569"/>
        </w:tc>
        <w:tc>
          <w:tcPr>
            <w:tcW w:w="1576" w:type="pct"/>
          </w:tcPr>
          <w:p w14:paraId="4BBF7A53" w14:textId="77777777" w:rsidR="009C43F7" w:rsidRPr="00A54284" w:rsidRDefault="009C43F7" w:rsidP="00FB6569"/>
        </w:tc>
      </w:tr>
      <w:tr w:rsidR="009C43F7" w14:paraId="105EAE39" w14:textId="77777777" w:rsidTr="00B6252C">
        <w:trPr>
          <w:trHeight w:val="233"/>
        </w:trPr>
        <w:tc>
          <w:tcPr>
            <w:tcW w:w="1761" w:type="pct"/>
          </w:tcPr>
          <w:p w14:paraId="0E53EB76" w14:textId="77777777" w:rsidR="009C43F7" w:rsidRPr="000666FD" w:rsidRDefault="009C43F7" w:rsidP="00F44F58">
            <w:pPr>
              <w:numPr>
                <w:ilvl w:val="0"/>
                <w:numId w:val="1"/>
              </w:numPr>
            </w:pPr>
            <w:r w:rsidRPr="00F44F58">
              <w:rPr>
                <w:bCs/>
                <w:szCs w:val="22"/>
              </w:rPr>
              <w:t xml:space="preserve">Review the sampling methods in the General Instructions </w:t>
            </w:r>
            <w:r w:rsidR="007345AB">
              <w:t>and select sample files</w:t>
            </w:r>
            <w:r w:rsidRPr="00F44F58">
              <w:rPr>
                <w:bCs/>
                <w:szCs w:val="22"/>
              </w:rPr>
              <w:t>.</w:t>
            </w:r>
          </w:p>
          <w:p w14:paraId="447CC1B8" w14:textId="77777777" w:rsidR="009C43F7" w:rsidRDefault="009C43F7" w:rsidP="000666FD"/>
        </w:tc>
        <w:tc>
          <w:tcPr>
            <w:tcW w:w="677" w:type="pct"/>
          </w:tcPr>
          <w:p w14:paraId="01207E00" w14:textId="77777777" w:rsidR="009C43F7" w:rsidRDefault="009C43F7" w:rsidP="00B23801"/>
        </w:tc>
        <w:tc>
          <w:tcPr>
            <w:tcW w:w="739" w:type="pct"/>
          </w:tcPr>
          <w:p w14:paraId="568E646B" w14:textId="77777777" w:rsidR="009C43F7" w:rsidRDefault="009C43F7"/>
        </w:tc>
        <w:tc>
          <w:tcPr>
            <w:tcW w:w="247" w:type="pct"/>
          </w:tcPr>
          <w:p w14:paraId="2FAF5356" w14:textId="77777777" w:rsidR="009C43F7" w:rsidRDefault="009C43F7"/>
        </w:tc>
        <w:tc>
          <w:tcPr>
            <w:tcW w:w="1576" w:type="pct"/>
          </w:tcPr>
          <w:p w14:paraId="741CCFD9" w14:textId="77777777" w:rsidR="009C43F7" w:rsidRDefault="009C43F7"/>
        </w:tc>
      </w:tr>
      <w:tr w:rsidR="009C43F7" w14:paraId="78FA9037" w14:textId="77777777" w:rsidTr="00B6252C">
        <w:trPr>
          <w:trHeight w:val="233"/>
        </w:trPr>
        <w:tc>
          <w:tcPr>
            <w:tcW w:w="1761" w:type="pct"/>
          </w:tcPr>
          <w:p w14:paraId="1B4E73E3" w14:textId="77777777" w:rsidR="009C43F7" w:rsidRDefault="009C43F7" w:rsidP="00F44F58">
            <w:pPr>
              <w:numPr>
                <w:ilvl w:val="0"/>
                <w:numId w:val="1"/>
              </w:numPr>
            </w:pPr>
            <w:r>
              <w:lastRenderedPageBreak/>
              <w:t>For the following areas, use the monitoring plans specific to those areas:</w:t>
            </w:r>
          </w:p>
          <w:p w14:paraId="2BC08144" w14:textId="77777777" w:rsidR="00496342" w:rsidRDefault="00496342" w:rsidP="00496342">
            <w:pPr>
              <w:ind w:left="432"/>
            </w:pPr>
          </w:p>
        </w:tc>
        <w:tc>
          <w:tcPr>
            <w:tcW w:w="677" w:type="pct"/>
          </w:tcPr>
          <w:p w14:paraId="132BD137" w14:textId="77777777" w:rsidR="009C43F7" w:rsidRDefault="009C43F7" w:rsidP="00B23801"/>
        </w:tc>
        <w:tc>
          <w:tcPr>
            <w:tcW w:w="739" w:type="pct"/>
          </w:tcPr>
          <w:p w14:paraId="1305F7B6" w14:textId="77777777" w:rsidR="009C43F7" w:rsidRDefault="009C43F7"/>
        </w:tc>
        <w:tc>
          <w:tcPr>
            <w:tcW w:w="247" w:type="pct"/>
          </w:tcPr>
          <w:p w14:paraId="66FCB497" w14:textId="77777777" w:rsidR="009C43F7" w:rsidRDefault="009C43F7"/>
        </w:tc>
        <w:tc>
          <w:tcPr>
            <w:tcW w:w="1576" w:type="pct"/>
          </w:tcPr>
          <w:p w14:paraId="07A8FCE5" w14:textId="77777777" w:rsidR="009C43F7" w:rsidRDefault="009C43F7"/>
        </w:tc>
      </w:tr>
      <w:tr w:rsidR="009C43F7" w14:paraId="44143C5D" w14:textId="77777777" w:rsidTr="00B6252C">
        <w:trPr>
          <w:trHeight w:val="233"/>
        </w:trPr>
        <w:tc>
          <w:tcPr>
            <w:tcW w:w="1761" w:type="pct"/>
          </w:tcPr>
          <w:p w14:paraId="3F7B8292" w14:textId="77777777" w:rsidR="009C43F7" w:rsidRDefault="009C43F7" w:rsidP="0045495B">
            <w:pPr>
              <w:numPr>
                <w:ilvl w:val="2"/>
                <w:numId w:val="68"/>
              </w:numPr>
              <w:overflowPunct w:val="0"/>
              <w:autoSpaceDE w:val="0"/>
              <w:autoSpaceDN w:val="0"/>
              <w:adjustRightInd w:val="0"/>
              <w:textAlignment w:val="baseline"/>
            </w:pPr>
            <w:r>
              <w:t xml:space="preserve">Procurement and Contract Administration </w:t>
            </w:r>
          </w:p>
          <w:p w14:paraId="004CE6CC" w14:textId="77777777" w:rsidR="002D18BD" w:rsidRDefault="002D18BD" w:rsidP="00496342">
            <w:pPr>
              <w:overflowPunct w:val="0"/>
              <w:autoSpaceDE w:val="0"/>
              <w:autoSpaceDN w:val="0"/>
              <w:adjustRightInd w:val="0"/>
              <w:textAlignment w:val="baseline"/>
            </w:pPr>
          </w:p>
        </w:tc>
        <w:tc>
          <w:tcPr>
            <w:tcW w:w="677" w:type="pct"/>
          </w:tcPr>
          <w:p w14:paraId="213EC5BA" w14:textId="77777777" w:rsidR="009C43F7" w:rsidRDefault="009C43F7" w:rsidP="00B23801"/>
        </w:tc>
        <w:tc>
          <w:tcPr>
            <w:tcW w:w="739" w:type="pct"/>
          </w:tcPr>
          <w:p w14:paraId="00342B18" w14:textId="77777777" w:rsidR="009C43F7" w:rsidRDefault="009C43F7"/>
        </w:tc>
        <w:tc>
          <w:tcPr>
            <w:tcW w:w="247" w:type="pct"/>
          </w:tcPr>
          <w:p w14:paraId="6C65F442" w14:textId="77777777" w:rsidR="009C43F7" w:rsidRDefault="009C43F7"/>
        </w:tc>
        <w:tc>
          <w:tcPr>
            <w:tcW w:w="1576" w:type="pct"/>
          </w:tcPr>
          <w:p w14:paraId="1E587F31" w14:textId="77777777" w:rsidR="009C43F7" w:rsidRDefault="009C43F7"/>
        </w:tc>
      </w:tr>
      <w:tr w:rsidR="009C43F7" w14:paraId="4BE2DFC6" w14:textId="77777777" w:rsidTr="00B6252C">
        <w:trPr>
          <w:trHeight w:val="233"/>
        </w:trPr>
        <w:tc>
          <w:tcPr>
            <w:tcW w:w="1761" w:type="pct"/>
          </w:tcPr>
          <w:p w14:paraId="575C9327" w14:textId="77777777" w:rsidR="009C43F7" w:rsidRDefault="009C43F7" w:rsidP="0045495B">
            <w:pPr>
              <w:numPr>
                <w:ilvl w:val="2"/>
                <w:numId w:val="68"/>
              </w:numPr>
              <w:overflowPunct w:val="0"/>
              <w:autoSpaceDE w:val="0"/>
              <w:autoSpaceDN w:val="0"/>
              <w:adjustRightInd w:val="0"/>
              <w:textAlignment w:val="baseline"/>
            </w:pPr>
            <w:r>
              <w:t>Relocation (if applicable)</w:t>
            </w:r>
          </w:p>
          <w:p w14:paraId="15861111" w14:textId="77777777" w:rsidR="009C43F7" w:rsidRDefault="009C43F7" w:rsidP="000666FD"/>
        </w:tc>
        <w:tc>
          <w:tcPr>
            <w:tcW w:w="677" w:type="pct"/>
          </w:tcPr>
          <w:p w14:paraId="5349811B" w14:textId="77777777" w:rsidR="009C43F7" w:rsidRDefault="009C43F7" w:rsidP="00B23801"/>
        </w:tc>
        <w:tc>
          <w:tcPr>
            <w:tcW w:w="739" w:type="pct"/>
          </w:tcPr>
          <w:p w14:paraId="45EAD109" w14:textId="77777777" w:rsidR="009C43F7" w:rsidRDefault="009C43F7"/>
        </w:tc>
        <w:tc>
          <w:tcPr>
            <w:tcW w:w="247" w:type="pct"/>
          </w:tcPr>
          <w:p w14:paraId="5C621325" w14:textId="77777777" w:rsidR="009C43F7" w:rsidRDefault="009C43F7"/>
        </w:tc>
        <w:tc>
          <w:tcPr>
            <w:tcW w:w="1576" w:type="pct"/>
          </w:tcPr>
          <w:p w14:paraId="39855A38" w14:textId="77777777" w:rsidR="009C43F7" w:rsidRDefault="009C43F7"/>
        </w:tc>
      </w:tr>
      <w:tr w:rsidR="009C43F7" w14:paraId="03C3741B" w14:textId="77777777" w:rsidTr="00B6252C">
        <w:trPr>
          <w:trHeight w:val="233"/>
        </w:trPr>
        <w:tc>
          <w:tcPr>
            <w:tcW w:w="1761" w:type="pct"/>
          </w:tcPr>
          <w:p w14:paraId="59AF8911" w14:textId="77777777" w:rsidR="009C43F7" w:rsidRDefault="009C43F7" w:rsidP="0045495B">
            <w:pPr>
              <w:numPr>
                <w:ilvl w:val="2"/>
                <w:numId w:val="68"/>
              </w:numPr>
              <w:overflowPunct w:val="0"/>
              <w:autoSpaceDE w:val="0"/>
              <w:autoSpaceDN w:val="0"/>
              <w:adjustRightInd w:val="0"/>
              <w:textAlignment w:val="baseline"/>
            </w:pPr>
            <w:r>
              <w:t>Lead-Based Paint (if applicable)</w:t>
            </w:r>
          </w:p>
          <w:p w14:paraId="3E2A3EB9" w14:textId="77777777" w:rsidR="00AE29A3" w:rsidRDefault="00AE29A3" w:rsidP="000666FD"/>
        </w:tc>
        <w:tc>
          <w:tcPr>
            <w:tcW w:w="677" w:type="pct"/>
          </w:tcPr>
          <w:p w14:paraId="75B5081C" w14:textId="77777777" w:rsidR="009C43F7" w:rsidRDefault="009C43F7" w:rsidP="00B23801"/>
        </w:tc>
        <w:tc>
          <w:tcPr>
            <w:tcW w:w="739" w:type="pct"/>
          </w:tcPr>
          <w:p w14:paraId="3D051042" w14:textId="77777777" w:rsidR="009C43F7" w:rsidRDefault="009C43F7"/>
        </w:tc>
        <w:tc>
          <w:tcPr>
            <w:tcW w:w="247" w:type="pct"/>
          </w:tcPr>
          <w:p w14:paraId="064D9802" w14:textId="77777777" w:rsidR="009C43F7" w:rsidRDefault="009C43F7"/>
        </w:tc>
        <w:tc>
          <w:tcPr>
            <w:tcW w:w="1576" w:type="pct"/>
          </w:tcPr>
          <w:p w14:paraId="69CD4B02" w14:textId="77777777" w:rsidR="009C43F7" w:rsidRDefault="009C43F7"/>
        </w:tc>
      </w:tr>
      <w:tr w:rsidR="00584C7C" w14:paraId="5F5123C0" w14:textId="77777777" w:rsidTr="00B6252C">
        <w:trPr>
          <w:trHeight w:val="233"/>
        </w:trPr>
        <w:tc>
          <w:tcPr>
            <w:tcW w:w="1761" w:type="pct"/>
          </w:tcPr>
          <w:p w14:paraId="7C49E441" w14:textId="77777777" w:rsidR="00584C7C" w:rsidRDefault="00584C7C" w:rsidP="0045495B">
            <w:pPr>
              <w:numPr>
                <w:ilvl w:val="2"/>
                <w:numId w:val="68"/>
              </w:numPr>
              <w:overflowPunct w:val="0"/>
              <w:autoSpaceDE w:val="0"/>
              <w:autoSpaceDN w:val="0"/>
              <w:adjustRightInd w:val="0"/>
              <w:textAlignment w:val="baseline"/>
            </w:pPr>
            <w:r>
              <w:t>Subrecipient Agreements</w:t>
            </w:r>
          </w:p>
          <w:p w14:paraId="39C69783" w14:textId="77777777" w:rsidR="00584C7C" w:rsidRDefault="00584C7C" w:rsidP="000666FD"/>
        </w:tc>
        <w:tc>
          <w:tcPr>
            <w:tcW w:w="677" w:type="pct"/>
          </w:tcPr>
          <w:p w14:paraId="12AF46D9" w14:textId="77777777" w:rsidR="00584C7C" w:rsidRDefault="00584C7C" w:rsidP="00B23801"/>
        </w:tc>
        <w:tc>
          <w:tcPr>
            <w:tcW w:w="739" w:type="pct"/>
          </w:tcPr>
          <w:p w14:paraId="693DA688" w14:textId="77777777" w:rsidR="00584C7C" w:rsidRPr="00F44F58" w:rsidRDefault="00185872" w:rsidP="00750308">
            <w:pPr>
              <w:rPr>
                <w:sz w:val="22"/>
                <w:szCs w:val="22"/>
              </w:rPr>
            </w:pPr>
            <w:r w:rsidRPr="00F44F58">
              <w:rPr>
                <w:sz w:val="22"/>
                <w:szCs w:val="22"/>
              </w:rPr>
              <w:t>Subrecipient Agreement Monitoring P</w:t>
            </w:r>
            <w:r w:rsidR="00584C7C" w:rsidRPr="00F44F58">
              <w:rPr>
                <w:sz w:val="22"/>
                <w:szCs w:val="22"/>
              </w:rPr>
              <w:t>lan</w:t>
            </w:r>
          </w:p>
        </w:tc>
        <w:tc>
          <w:tcPr>
            <w:tcW w:w="247" w:type="pct"/>
          </w:tcPr>
          <w:p w14:paraId="7D2A95FB" w14:textId="77777777" w:rsidR="00584C7C" w:rsidRDefault="00584C7C"/>
        </w:tc>
        <w:tc>
          <w:tcPr>
            <w:tcW w:w="1576" w:type="pct"/>
          </w:tcPr>
          <w:p w14:paraId="65C8B192" w14:textId="77777777" w:rsidR="00584C7C" w:rsidRPr="00F44F58" w:rsidRDefault="00584C7C" w:rsidP="00FB2CFE">
            <w:pPr>
              <w:rPr>
                <w:sz w:val="22"/>
                <w:szCs w:val="22"/>
              </w:rPr>
            </w:pPr>
          </w:p>
        </w:tc>
      </w:tr>
      <w:tr w:rsidR="00584C7C" w14:paraId="394B8942" w14:textId="77777777" w:rsidTr="00B6252C">
        <w:trPr>
          <w:trHeight w:val="233"/>
        </w:trPr>
        <w:tc>
          <w:tcPr>
            <w:tcW w:w="1761" w:type="pct"/>
          </w:tcPr>
          <w:p w14:paraId="46D5644D" w14:textId="77777777" w:rsidR="00584C7C" w:rsidRDefault="00584C7C" w:rsidP="0045495B">
            <w:pPr>
              <w:numPr>
                <w:ilvl w:val="2"/>
                <w:numId w:val="68"/>
              </w:numPr>
              <w:overflowPunct w:val="0"/>
              <w:autoSpaceDE w:val="0"/>
              <w:autoSpaceDN w:val="0"/>
              <w:adjustRightInd w:val="0"/>
              <w:textAlignment w:val="baseline"/>
            </w:pPr>
            <w:r>
              <w:t>Environmental Review</w:t>
            </w:r>
          </w:p>
          <w:p w14:paraId="0375B8DD" w14:textId="77777777" w:rsidR="00584C7C" w:rsidRDefault="00584C7C" w:rsidP="000666FD"/>
        </w:tc>
        <w:tc>
          <w:tcPr>
            <w:tcW w:w="677" w:type="pct"/>
          </w:tcPr>
          <w:p w14:paraId="5641B66C" w14:textId="77777777" w:rsidR="00584C7C" w:rsidRDefault="00584C7C" w:rsidP="00B23801"/>
        </w:tc>
        <w:tc>
          <w:tcPr>
            <w:tcW w:w="739" w:type="pct"/>
          </w:tcPr>
          <w:p w14:paraId="320039A8" w14:textId="77777777" w:rsidR="00584C7C" w:rsidRDefault="00584C7C"/>
        </w:tc>
        <w:tc>
          <w:tcPr>
            <w:tcW w:w="247" w:type="pct"/>
          </w:tcPr>
          <w:p w14:paraId="4DB0B580" w14:textId="77777777" w:rsidR="00584C7C" w:rsidRDefault="00584C7C"/>
        </w:tc>
        <w:tc>
          <w:tcPr>
            <w:tcW w:w="1576" w:type="pct"/>
          </w:tcPr>
          <w:p w14:paraId="0F2FD6AE" w14:textId="77777777" w:rsidR="00584C7C" w:rsidRDefault="00584C7C"/>
        </w:tc>
      </w:tr>
      <w:tr w:rsidR="00584C7C" w14:paraId="45D0944D" w14:textId="77777777" w:rsidTr="00B6252C">
        <w:trPr>
          <w:trHeight w:val="233"/>
        </w:trPr>
        <w:tc>
          <w:tcPr>
            <w:tcW w:w="1761" w:type="pct"/>
          </w:tcPr>
          <w:p w14:paraId="21DD7DB9" w14:textId="77777777" w:rsidR="00584C7C" w:rsidRPr="00D50F4B" w:rsidRDefault="00584C7C" w:rsidP="00F44F58">
            <w:pPr>
              <w:pStyle w:val="BodyText"/>
              <w:numPr>
                <w:ilvl w:val="1"/>
                <w:numId w:val="13"/>
              </w:numPr>
              <w:tabs>
                <w:tab w:val="right" w:pos="6138"/>
              </w:tabs>
            </w:pPr>
            <w:r w:rsidRPr="00D50F4B">
              <w:t xml:space="preserve">Compliance with </w:t>
            </w:r>
            <w:r>
              <w:t>a</w:t>
            </w:r>
            <w:r w:rsidRPr="00D50F4B">
              <w:t xml:space="preserve">pproved </w:t>
            </w:r>
            <w:r>
              <w:t>a</w:t>
            </w:r>
            <w:r w:rsidRPr="00D50F4B">
              <w:t>pplication:</w:t>
            </w:r>
            <w:r w:rsidRPr="00D50F4B">
              <w:tab/>
            </w:r>
          </w:p>
          <w:p w14:paraId="492CE664" w14:textId="77777777" w:rsidR="00584C7C" w:rsidRDefault="00584C7C" w:rsidP="00F44F58">
            <w:pPr>
              <w:overflowPunct w:val="0"/>
              <w:autoSpaceDE w:val="0"/>
              <w:autoSpaceDN w:val="0"/>
              <w:adjustRightInd w:val="0"/>
              <w:textAlignment w:val="baseline"/>
            </w:pPr>
          </w:p>
        </w:tc>
        <w:tc>
          <w:tcPr>
            <w:tcW w:w="677" w:type="pct"/>
          </w:tcPr>
          <w:p w14:paraId="5A8F6F68" w14:textId="77777777" w:rsidR="00584C7C" w:rsidRPr="00F44F58" w:rsidRDefault="00584C7C" w:rsidP="00B23801">
            <w:pPr>
              <w:rPr>
                <w:sz w:val="22"/>
                <w:szCs w:val="22"/>
              </w:rPr>
            </w:pPr>
            <w:r w:rsidRPr="00F44F58">
              <w:rPr>
                <w:sz w:val="22"/>
                <w:szCs w:val="22"/>
              </w:rPr>
              <w:t>24 CFR 1003.700(b)(1)</w:t>
            </w:r>
          </w:p>
        </w:tc>
        <w:tc>
          <w:tcPr>
            <w:tcW w:w="739" w:type="pct"/>
          </w:tcPr>
          <w:p w14:paraId="4BB1C3E5" w14:textId="77777777" w:rsidR="00584C7C" w:rsidRPr="00F44F58" w:rsidRDefault="00584C7C">
            <w:pPr>
              <w:rPr>
                <w:sz w:val="22"/>
                <w:szCs w:val="22"/>
              </w:rPr>
            </w:pPr>
          </w:p>
        </w:tc>
        <w:tc>
          <w:tcPr>
            <w:tcW w:w="247" w:type="pct"/>
          </w:tcPr>
          <w:p w14:paraId="7DB4FD3B" w14:textId="77777777" w:rsidR="00584C7C" w:rsidRDefault="00584C7C"/>
        </w:tc>
        <w:tc>
          <w:tcPr>
            <w:tcW w:w="1576" w:type="pct"/>
          </w:tcPr>
          <w:p w14:paraId="2363C6DB" w14:textId="77777777" w:rsidR="00584C7C" w:rsidRDefault="00584C7C"/>
        </w:tc>
      </w:tr>
      <w:tr w:rsidR="00584C7C" w14:paraId="459C3FE9" w14:textId="77777777" w:rsidTr="00B6252C">
        <w:trPr>
          <w:trHeight w:val="233"/>
        </w:trPr>
        <w:tc>
          <w:tcPr>
            <w:tcW w:w="1761" w:type="pct"/>
          </w:tcPr>
          <w:p w14:paraId="6DD63885" w14:textId="77777777" w:rsidR="00584C7C" w:rsidRPr="00D50F4B" w:rsidRDefault="00584C7C" w:rsidP="007345AB">
            <w:pPr>
              <w:numPr>
                <w:ilvl w:val="2"/>
                <w:numId w:val="14"/>
              </w:numPr>
              <w:overflowPunct w:val="0"/>
              <w:autoSpaceDE w:val="0"/>
              <w:autoSpaceDN w:val="0"/>
              <w:adjustRightInd w:val="0"/>
              <w:textAlignment w:val="baseline"/>
            </w:pPr>
            <w:r>
              <w:t xml:space="preserve">Review the list of activities for compliance with the approved ICDBG grant application. </w:t>
            </w:r>
          </w:p>
        </w:tc>
        <w:tc>
          <w:tcPr>
            <w:tcW w:w="677" w:type="pct"/>
          </w:tcPr>
          <w:p w14:paraId="4E432B65" w14:textId="77777777" w:rsidR="00584C7C" w:rsidRPr="00F44F58" w:rsidRDefault="00584C7C" w:rsidP="00630815">
            <w:pPr>
              <w:rPr>
                <w:sz w:val="22"/>
                <w:szCs w:val="22"/>
              </w:rPr>
            </w:pPr>
          </w:p>
        </w:tc>
        <w:tc>
          <w:tcPr>
            <w:tcW w:w="739" w:type="pct"/>
          </w:tcPr>
          <w:p w14:paraId="01E49CE2" w14:textId="77777777" w:rsidR="00584C7C" w:rsidRPr="00F44F58" w:rsidRDefault="00584C7C" w:rsidP="00630815">
            <w:pPr>
              <w:rPr>
                <w:sz w:val="22"/>
                <w:szCs w:val="22"/>
              </w:rPr>
            </w:pPr>
          </w:p>
        </w:tc>
        <w:tc>
          <w:tcPr>
            <w:tcW w:w="247" w:type="pct"/>
          </w:tcPr>
          <w:p w14:paraId="3A633FC0" w14:textId="77777777" w:rsidR="00584C7C" w:rsidRDefault="00584C7C" w:rsidP="00630815"/>
        </w:tc>
        <w:tc>
          <w:tcPr>
            <w:tcW w:w="1576" w:type="pct"/>
          </w:tcPr>
          <w:p w14:paraId="0C9184B1" w14:textId="77777777" w:rsidR="00584C7C" w:rsidRDefault="00584C7C" w:rsidP="00630815"/>
        </w:tc>
      </w:tr>
      <w:tr w:rsidR="00584C7C" w14:paraId="7931CF1E" w14:textId="77777777" w:rsidTr="00B6252C">
        <w:trPr>
          <w:trHeight w:val="233"/>
        </w:trPr>
        <w:tc>
          <w:tcPr>
            <w:tcW w:w="1761" w:type="pct"/>
          </w:tcPr>
          <w:p w14:paraId="164C9DAC" w14:textId="77777777" w:rsidR="00584C7C" w:rsidRDefault="00584C7C" w:rsidP="00F44F58">
            <w:pPr>
              <w:numPr>
                <w:ilvl w:val="2"/>
                <w:numId w:val="14"/>
              </w:numPr>
              <w:overflowPunct w:val="0"/>
              <w:autoSpaceDE w:val="0"/>
              <w:autoSpaceDN w:val="0"/>
              <w:adjustRightInd w:val="0"/>
              <w:textAlignment w:val="baseline"/>
            </w:pPr>
            <w:r>
              <w:t>Verify that the activities approved in the grant are the same activities undertaken by the recipient.</w:t>
            </w:r>
          </w:p>
          <w:p w14:paraId="144982AA" w14:textId="77777777" w:rsidR="00584C7C" w:rsidRDefault="00584C7C" w:rsidP="00F44F58">
            <w:pPr>
              <w:overflowPunct w:val="0"/>
              <w:autoSpaceDE w:val="0"/>
              <w:autoSpaceDN w:val="0"/>
              <w:adjustRightInd w:val="0"/>
              <w:ind w:left="432"/>
              <w:textAlignment w:val="baseline"/>
            </w:pPr>
          </w:p>
        </w:tc>
        <w:tc>
          <w:tcPr>
            <w:tcW w:w="677" w:type="pct"/>
          </w:tcPr>
          <w:p w14:paraId="6326698E" w14:textId="77777777" w:rsidR="00584C7C" w:rsidRPr="00F44F58" w:rsidRDefault="00584C7C" w:rsidP="00B23801">
            <w:pPr>
              <w:rPr>
                <w:sz w:val="22"/>
                <w:szCs w:val="22"/>
              </w:rPr>
            </w:pPr>
          </w:p>
        </w:tc>
        <w:tc>
          <w:tcPr>
            <w:tcW w:w="739" w:type="pct"/>
          </w:tcPr>
          <w:p w14:paraId="53AC5675" w14:textId="77777777" w:rsidR="00584C7C" w:rsidRPr="00F44F58" w:rsidRDefault="00584C7C">
            <w:pPr>
              <w:rPr>
                <w:sz w:val="22"/>
                <w:szCs w:val="22"/>
              </w:rPr>
            </w:pPr>
          </w:p>
        </w:tc>
        <w:tc>
          <w:tcPr>
            <w:tcW w:w="247" w:type="pct"/>
          </w:tcPr>
          <w:p w14:paraId="157DB999" w14:textId="77777777" w:rsidR="00584C7C" w:rsidRDefault="00584C7C"/>
        </w:tc>
        <w:tc>
          <w:tcPr>
            <w:tcW w:w="1576" w:type="pct"/>
          </w:tcPr>
          <w:p w14:paraId="1345D610" w14:textId="77777777" w:rsidR="00584C7C" w:rsidRDefault="00584C7C"/>
        </w:tc>
      </w:tr>
      <w:tr w:rsidR="00584C7C" w14:paraId="7E304ED6" w14:textId="77777777" w:rsidTr="00B6252C">
        <w:trPr>
          <w:trHeight w:val="233"/>
        </w:trPr>
        <w:tc>
          <w:tcPr>
            <w:tcW w:w="1761" w:type="pct"/>
          </w:tcPr>
          <w:p w14:paraId="06E3B1A8" w14:textId="77777777" w:rsidR="00584C7C" w:rsidRDefault="00584C7C" w:rsidP="00F44F58">
            <w:pPr>
              <w:numPr>
                <w:ilvl w:val="2"/>
                <w:numId w:val="14"/>
              </w:numPr>
              <w:overflowPunct w:val="0"/>
              <w:autoSpaceDE w:val="0"/>
              <w:autoSpaceDN w:val="0"/>
              <w:adjustRightInd w:val="0"/>
              <w:textAlignment w:val="baseline"/>
            </w:pPr>
            <w:r>
              <w:t xml:space="preserve">If the activities are not the same and an amendment was not approved by HUD, contact the GE Director.  This may be a finding. </w:t>
            </w:r>
          </w:p>
          <w:p w14:paraId="682321F7" w14:textId="77777777" w:rsidR="00584C7C" w:rsidRDefault="00584C7C" w:rsidP="00F44F58">
            <w:pPr>
              <w:ind w:left="720"/>
            </w:pPr>
          </w:p>
        </w:tc>
        <w:tc>
          <w:tcPr>
            <w:tcW w:w="677" w:type="pct"/>
          </w:tcPr>
          <w:p w14:paraId="26DAF9D1" w14:textId="77777777" w:rsidR="00584C7C" w:rsidRDefault="00584C7C" w:rsidP="00B23801"/>
        </w:tc>
        <w:tc>
          <w:tcPr>
            <w:tcW w:w="739" w:type="pct"/>
          </w:tcPr>
          <w:p w14:paraId="39AE8EC8" w14:textId="77777777" w:rsidR="00584C7C" w:rsidRDefault="00584C7C"/>
        </w:tc>
        <w:tc>
          <w:tcPr>
            <w:tcW w:w="247" w:type="pct"/>
          </w:tcPr>
          <w:p w14:paraId="78A86FE9" w14:textId="77777777" w:rsidR="00584C7C" w:rsidRDefault="00584C7C"/>
        </w:tc>
        <w:tc>
          <w:tcPr>
            <w:tcW w:w="1576" w:type="pct"/>
          </w:tcPr>
          <w:p w14:paraId="70DA3501" w14:textId="77777777" w:rsidR="00584C7C" w:rsidRDefault="00584C7C"/>
        </w:tc>
      </w:tr>
      <w:tr w:rsidR="00584C7C" w14:paraId="14EAEFA1" w14:textId="77777777" w:rsidTr="00B6252C">
        <w:trPr>
          <w:trHeight w:val="233"/>
        </w:trPr>
        <w:tc>
          <w:tcPr>
            <w:tcW w:w="1761" w:type="pct"/>
          </w:tcPr>
          <w:p w14:paraId="1E4D621A" w14:textId="77777777" w:rsidR="00584C7C" w:rsidRDefault="0039723E" w:rsidP="00F44F58">
            <w:pPr>
              <w:numPr>
                <w:ilvl w:val="2"/>
                <w:numId w:val="14"/>
              </w:numPr>
            </w:pPr>
            <w:r>
              <w:lastRenderedPageBreak/>
              <w:t>Request and review financial system expenditure reports for each project.</w:t>
            </w:r>
          </w:p>
          <w:p w14:paraId="19B94AC0" w14:textId="77777777" w:rsidR="00496342" w:rsidRDefault="00496342" w:rsidP="007345AB"/>
        </w:tc>
        <w:tc>
          <w:tcPr>
            <w:tcW w:w="677" w:type="pct"/>
          </w:tcPr>
          <w:p w14:paraId="74757047" w14:textId="77777777" w:rsidR="00584C7C" w:rsidRDefault="00584C7C" w:rsidP="00B23801"/>
        </w:tc>
        <w:tc>
          <w:tcPr>
            <w:tcW w:w="739" w:type="pct"/>
          </w:tcPr>
          <w:p w14:paraId="58614D67" w14:textId="77777777" w:rsidR="00584C7C" w:rsidRPr="00F44F58" w:rsidRDefault="00584C7C" w:rsidP="00750308">
            <w:pPr>
              <w:rPr>
                <w:sz w:val="22"/>
                <w:szCs w:val="22"/>
              </w:rPr>
            </w:pPr>
            <w:r w:rsidRPr="00F44F58">
              <w:rPr>
                <w:sz w:val="22"/>
                <w:szCs w:val="22"/>
              </w:rPr>
              <w:t>Form HUD</w:t>
            </w:r>
            <w:r w:rsidR="00A330F1" w:rsidRPr="00F44F58">
              <w:rPr>
                <w:sz w:val="22"/>
                <w:szCs w:val="22"/>
              </w:rPr>
              <w:t>-</w:t>
            </w:r>
            <w:r w:rsidRPr="00F44F58">
              <w:rPr>
                <w:sz w:val="22"/>
                <w:szCs w:val="22"/>
              </w:rPr>
              <w:t>4123</w:t>
            </w:r>
          </w:p>
        </w:tc>
        <w:tc>
          <w:tcPr>
            <w:tcW w:w="247" w:type="pct"/>
          </w:tcPr>
          <w:p w14:paraId="27E33AC4" w14:textId="77777777" w:rsidR="00584C7C" w:rsidRDefault="00584C7C"/>
        </w:tc>
        <w:tc>
          <w:tcPr>
            <w:tcW w:w="1576" w:type="pct"/>
          </w:tcPr>
          <w:p w14:paraId="53523C95" w14:textId="77777777" w:rsidR="00584C7C" w:rsidRPr="00F44F58" w:rsidRDefault="00584C7C">
            <w:pPr>
              <w:rPr>
                <w:sz w:val="22"/>
                <w:szCs w:val="22"/>
              </w:rPr>
            </w:pPr>
          </w:p>
        </w:tc>
      </w:tr>
      <w:tr w:rsidR="0039723E" w14:paraId="25DF594B" w14:textId="77777777" w:rsidTr="00B6252C">
        <w:trPr>
          <w:trHeight w:val="233"/>
        </w:trPr>
        <w:tc>
          <w:tcPr>
            <w:tcW w:w="1761" w:type="pct"/>
          </w:tcPr>
          <w:p w14:paraId="13F7C29E" w14:textId="77777777" w:rsidR="00DB64F8" w:rsidRDefault="0039723E" w:rsidP="00820E60">
            <w:pPr>
              <w:numPr>
                <w:ilvl w:val="3"/>
                <w:numId w:val="14"/>
              </w:numPr>
              <w:tabs>
                <w:tab w:val="clear" w:pos="1368"/>
                <w:tab w:val="num" w:pos="1350"/>
              </w:tabs>
            </w:pPr>
            <w:r>
              <w:t>Compare the expenditure totals to the amounts reported on Form HUD-4123.</w:t>
            </w:r>
          </w:p>
          <w:p w14:paraId="3252A177" w14:textId="77777777" w:rsidR="00D66CFC" w:rsidRDefault="00D66CFC" w:rsidP="00496342">
            <w:pPr>
              <w:ind w:left="1368"/>
            </w:pPr>
          </w:p>
        </w:tc>
        <w:tc>
          <w:tcPr>
            <w:tcW w:w="677" w:type="pct"/>
          </w:tcPr>
          <w:p w14:paraId="2709113F" w14:textId="77777777" w:rsidR="0039723E" w:rsidRDefault="0039723E" w:rsidP="00B23801"/>
        </w:tc>
        <w:tc>
          <w:tcPr>
            <w:tcW w:w="739" w:type="pct"/>
          </w:tcPr>
          <w:p w14:paraId="21E76E83" w14:textId="77777777" w:rsidR="0039723E" w:rsidRPr="00F44F58" w:rsidRDefault="0039723E" w:rsidP="00750308">
            <w:pPr>
              <w:rPr>
                <w:sz w:val="22"/>
                <w:szCs w:val="22"/>
              </w:rPr>
            </w:pPr>
          </w:p>
        </w:tc>
        <w:tc>
          <w:tcPr>
            <w:tcW w:w="247" w:type="pct"/>
          </w:tcPr>
          <w:p w14:paraId="46875C26" w14:textId="77777777" w:rsidR="0039723E" w:rsidRDefault="0039723E"/>
        </w:tc>
        <w:tc>
          <w:tcPr>
            <w:tcW w:w="1576" w:type="pct"/>
          </w:tcPr>
          <w:p w14:paraId="51E6FF5C" w14:textId="77777777" w:rsidR="0039723E" w:rsidRPr="00F44F58" w:rsidRDefault="0039723E">
            <w:pPr>
              <w:rPr>
                <w:sz w:val="22"/>
                <w:szCs w:val="22"/>
              </w:rPr>
            </w:pPr>
          </w:p>
        </w:tc>
      </w:tr>
      <w:tr w:rsidR="0039723E" w14:paraId="31FD3072" w14:textId="77777777" w:rsidTr="00B6252C">
        <w:trPr>
          <w:trHeight w:val="233"/>
        </w:trPr>
        <w:tc>
          <w:tcPr>
            <w:tcW w:w="1761" w:type="pct"/>
          </w:tcPr>
          <w:p w14:paraId="0471692B" w14:textId="77777777" w:rsidR="00185872" w:rsidRDefault="0039723E" w:rsidP="00AE29A3">
            <w:pPr>
              <w:numPr>
                <w:ilvl w:val="3"/>
                <w:numId w:val="14"/>
              </w:numPr>
            </w:pPr>
            <w:r>
              <w:t>Select a sample of expenditures and request supporting documentation for those transactions.</w:t>
            </w:r>
          </w:p>
          <w:p w14:paraId="0DDC3EB6" w14:textId="77777777" w:rsidR="00CD199D" w:rsidRDefault="00CD199D" w:rsidP="00CD199D">
            <w:pPr>
              <w:ind w:left="1368"/>
            </w:pPr>
          </w:p>
        </w:tc>
        <w:tc>
          <w:tcPr>
            <w:tcW w:w="677" w:type="pct"/>
          </w:tcPr>
          <w:p w14:paraId="555E8669" w14:textId="77777777" w:rsidR="0039723E" w:rsidRDefault="0039723E" w:rsidP="00B23801"/>
        </w:tc>
        <w:tc>
          <w:tcPr>
            <w:tcW w:w="739" w:type="pct"/>
          </w:tcPr>
          <w:p w14:paraId="26575020" w14:textId="77777777" w:rsidR="0039723E" w:rsidRPr="00F44F58" w:rsidRDefault="0039723E" w:rsidP="00750308">
            <w:pPr>
              <w:rPr>
                <w:sz w:val="22"/>
                <w:szCs w:val="22"/>
              </w:rPr>
            </w:pPr>
          </w:p>
        </w:tc>
        <w:tc>
          <w:tcPr>
            <w:tcW w:w="247" w:type="pct"/>
          </w:tcPr>
          <w:p w14:paraId="7EA99744" w14:textId="77777777" w:rsidR="0039723E" w:rsidRDefault="0039723E"/>
        </w:tc>
        <w:tc>
          <w:tcPr>
            <w:tcW w:w="1576" w:type="pct"/>
          </w:tcPr>
          <w:p w14:paraId="4B1CFC05" w14:textId="77777777" w:rsidR="0039723E" w:rsidRPr="00F44F58" w:rsidRDefault="0039723E">
            <w:pPr>
              <w:rPr>
                <w:sz w:val="22"/>
                <w:szCs w:val="22"/>
              </w:rPr>
            </w:pPr>
          </w:p>
        </w:tc>
      </w:tr>
      <w:tr w:rsidR="0039723E" w14:paraId="0724611E" w14:textId="77777777" w:rsidTr="00B6252C">
        <w:trPr>
          <w:trHeight w:val="233"/>
        </w:trPr>
        <w:tc>
          <w:tcPr>
            <w:tcW w:w="1761" w:type="pct"/>
          </w:tcPr>
          <w:p w14:paraId="59385D14" w14:textId="77777777" w:rsidR="0039723E" w:rsidRDefault="0039723E" w:rsidP="0045495B">
            <w:pPr>
              <w:numPr>
                <w:ilvl w:val="3"/>
                <w:numId w:val="72"/>
              </w:numPr>
            </w:pPr>
            <w:r>
              <w:t>Are financial expenditures consistent with planned expenditures on the Cost Summary?</w:t>
            </w:r>
          </w:p>
          <w:p w14:paraId="6257B609" w14:textId="77777777" w:rsidR="00CD199D" w:rsidRDefault="00CD199D" w:rsidP="00CD199D">
            <w:pPr>
              <w:ind w:left="1368"/>
            </w:pPr>
          </w:p>
        </w:tc>
        <w:tc>
          <w:tcPr>
            <w:tcW w:w="677" w:type="pct"/>
          </w:tcPr>
          <w:p w14:paraId="59EF5514" w14:textId="77777777" w:rsidR="0039723E" w:rsidRDefault="0039723E" w:rsidP="00B23801"/>
        </w:tc>
        <w:tc>
          <w:tcPr>
            <w:tcW w:w="739" w:type="pct"/>
          </w:tcPr>
          <w:p w14:paraId="4D9FC9FD" w14:textId="77777777" w:rsidR="0039723E" w:rsidRPr="00F44F58" w:rsidRDefault="0039723E" w:rsidP="00750308">
            <w:pPr>
              <w:rPr>
                <w:sz w:val="22"/>
                <w:szCs w:val="22"/>
              </w:rPr>
            </w:pPr>
          </w:p>
        </w:tc>
        <w:tc>
          <w:tcPr>
            <w:tcW w:w="247" w:type="pct"/>
          </w:tcPr>
          <w:p w14:paraId="0614D411" w14:textId="77777777" w:rsidR="0039723E" w:rsidRDefault="0039723E"/>
        </w:tc>
        <w:tc>
          <w:tcPr>
            <w:tcW w:w="1576" w:type="pct"/>
          </w:tcPr>
          <w:p w14:paraId="68184BE4" w14:textId="77777777" w:rsidR="0039723E" w:rsidRPr="00F44F58" w:rsidRDefault="0039723E">
            <w:pPr>
              <w:rPr>
                <w:sz w:val="22"/>
                <w:szCs w:val="22"/>
              </w:rPr>
            </w:pPr>
          </w:p>
        </w:tc>
      </w:tr>
      <w:tr w:rsidR="00584C7C" w14:paraId="27016184" w14:textId="77777777" w:rsidTr="00B6252C">
        <w:trPr>
          <w:trHeight w:val="233"/>
        </w:trPr>
        <w:tc>
          <w:tcPr>
            <w:tcW w:w="1761" w:type="pct"/>
          </w:tcPr>
          <w:p w14:paraId="19AE75F8" w14:textId="77777777" w:rsidR="00584C7C" w:rsidRDefault="00584C7C" w:rsidP="00F44F58">
            <w:pPr>
              <w:numPr>
                <w:ilvl w:val="2"/>
                <w:numId w:val="14"/>
              </w:numPr>
              <w:overflowPunct w:val="0"/>
              <w:autoSpaceDE w:val="0"/>
              <w:autoSpaceDN w:val="0"/>
              <w:adjustRightInd w:val="0"/>
              <w:textAlignment w:val="baseline"/>
            </w:pPr>
            <w:r>
              <w:t>If the application was awarded points under rating factor 4 for leveraging, have leveraged funds been expended in an amount and method stated in the application?</w:t>
            </w:r>
          </w:p>
          <w:p w14:paraId="54F07C2A" w14:textId="77777777" w:rsidR="00584C7C" w:rsidRDefault="00584C7C" w:rsidP="00F44F58">
            <w:pPr>
              <w:overflowPunct w:val="0"/>
              <w:autoSpaceDE w:val="0"/>
              <w:autoSpaceDN w:val="0"/>
              <w:adjustRightInd w:val="0"/>
              <w:textAlignment w:val="baseline"/>
            </w:pPr>
          </w:p>
        </w:tc>
        <w:tc>
          <w:tcPr>
            <w:tcW w:w="677" w:type="pct"/>
          </w:tcPr>
          <w:p w14:paraId="28D845A1" w14:textId="77777777" w:rsidR="00584C7C" w:rsidRPr="00F44F58" w:rsidRDefault="00584C7C" w:rsidP="00630815">
            <w:pPr>
              <w:rPr>
                <w:sz w:val="22"/>
                <w:szCs w:val="22"/>
              </w:rPr>
            </w:pPr>
          </w:p>
        </w:tc>
        <w:tc>
          <w:tcPr>
            <w:tcW w:w="739" w:type="pct"/>
          </w:tcPr>
          <w:p w14:paraId="0BF3FA52" w14:textId="0E5B3636" w:rsidR="00584C7C" w:rsidRPr="00F44F58" w:rsidRDefault="00584C7C" w:rsidP="00630815">
            <w:pPr>
              <w:rPr>
                <w:sz w:val="22"/>
                <w:szCs w:val="22"/>
              </w:rPr>
            </w:pPr>
            <w:r w:rsidRPr="00F44F58">
              <w:rPr>
                <w:sz w:val="22"/>
                <w:szCs w:val="22"/>
              </w:rPr>
              <w:t xml:space="preserve">ICDBG </w:t>
            </w:r>
            <w:r w:rsidR="00820E60">
              <w:rPr>
                <w:sz w:val="22"/>
                <w:szCs w:val="22"/>
              </w:rPr>
              <w:t>NOFO</w:t>
            </w:r>
            <w:r w:rsidRPr="00F44F58">
              <w:rPr>
                <w:sz w:val="22"/>
                <w:szCs w:val="22"/>
              </w:rPr>
              <w:t>, Factor 4</w:t>
            </w:r>
          </w:p>
          <w:p w14:paraId="29D6E48C" w14:textId="77777777" w:rsidR="00584C7C" w:rsidRDefault="00584C7C"/>
        </w:tc>
        <w:tc>
          <w:tcPr>
            <w:tcW w:w="247" w:type="pct"/>
          </w:tcPr>
          <w:p w14:paraId="340A90A6" w14:textId="77777777" w:rsidR="00584C7C" w:rsidRDefault="00584C7C"/>
        </w:tc>
        <w:tc>
          <w:tcPr>
            <w:tcW w:w="1576" w:type="pct"/>
          </w:tcPr>
          <w:p w14:paraId="145BF637" w14:textId="77777777" w:rsidR="00584C7C" w:rsidRDefault="00584C7C"/>
        </w:tc>
      </w:tr>
      <w:tr w:rsidR="00584C7C" w14:paraId="23144636" w14:textId="77777777" w:rsidTr="00B6252C">
        <w:trPr>
          <w:trHeight w:val="233"/>
        </w:trPr>
        <w:tc>
          <w:tcPr>
            <w:tcW w:w="1761" w:type="pct"/>
          </w:tcPr>
          <w:p w14:paraId="46506480" w14:textId="77777777" w:rsidR="00584C7C" w:rsidRDefault="00584C7C" w:rsidP="00820E60">
            <w:pPr>
              <w:numPr>
                <w:ilvl w:val="1"/>
                <w:numId w:val="3"/>
              </w:numPr>
              <w:tabs>
                <w:tab w:val="clear" w:pos="720"/>
              </w:tabs>
              <w:overflowPunct w:val="0"/>
              <w:autoSpaceDE w:val="0"/>
              <w:autoSpaceDN w:val="0"/>
              <w:adjustRightInd w:val="0"/>
              <w:ind w:left="1440"/>
              <w:textAlignment w:val="baseline"/>
            </w:pPr>
            <w:r>
              <w:t>If not, have funds been set aside by the recipient for expenditure?</w:t>
            </w:r>
          </w:p>
          <w:p w14:paraId="4F1A0063" w14:textId="77E56946" w:rsidR="00820E60" w:rsidRDefault="00820E60" w:rsidP="00820E60">
            <w:pPr>
              <w:overflowPunct w:val="0"/>
              <w:autoSpaceDE w:val="0"/>
              <w:autoSpaceDN w:val="0"/>
              <w:adjustRightInd w:val="0"/>
              <w:ind w:left="1440"/>
              <w:textAlignment w:val="baseline"/>
            </w:pPr>
          </w:p>
        </w:tc>
        <w:tc>
          <w:tcPr>
            <w:tcW w:w="677" w:type="pct"/>
          </w:tcPr>
          <w:p w14:paraId="338DB1E7" w14:textId="77777777" w:rsidR="00584C7C" w:rsidRDefault="00584C7C" w:rsidP="00B23801"/>
        </w:tc>
        <w:tc>
          <w:tcPr>
            <w:tcW w:w="739" w:type="pct"/>
          </w:tcPr>
          <w:p w14:paraId="5DEEBFE3" w14:textId="77777777" w:rsidR="00584C7C" w:rsidRDefault="00584C7C"/>
        </w:tc>
        <w:tc>
          <w:tcPr>
            <w:tcW w:w="247" w:type="pct"/>
          </w:tcPr>
          <w:p w14:paraId="2B44408E" w14:textId="77777777" w:rsidR="00584C7C" w:rsidRDefault="00584C7C"/>
        </w:tc>
        <w:tc>
          <w:tcPr>
            <w:tcW w:w="1576" w:type="pct"/>
          </w:tcPr>
          <w:p w14:paraId="746D604C" w14:textId="77777777" w:rsidR="00584C7C" w:rsidRDefault="00584C7C"/>
        </w:tc>
      </w:tr>
      <w:tr w:rsidR="00584C7C" w14:paraId="10914B2A" w14:textId="77777777" w:rsidTr="00B6252C">
        <w:trPr>
          <w:trHeight w:val="233"/>
        </w:trPr>
        <w:tc>
          <w:tcPr>
            <w:tcW w:w="1761" w:type="pct"/>
          </w:tcPr>
          <w:p w14:paraId="5BD6502B" w14:textId="77777777" w:rsidR="00584C7C" w:rsidRDefault="00584C7C" w:rsidP="00820E60">
            <w:pPr>
              <w:numPr>
                <w:ilvl w:val="1"/>
                <w:numId w:val="3"/>
              </w:numPr>
              <w:tabs>
                <w:tab w:val="clear" w:pos="720"/>
              </w:tabs>
              <w:overflowPunct w:val="0"/>
              <w:autoSpaceDE w:val="0"/>
              <w:autoSpaceDN w:val="0"/>
              <w:adjustRightInd w:val="0"/>
              <w:ind w:left="1440"/>
              <w:textAlignment w:val="baseline"/>
            </w:pPr>
            <w:r>
              <w:t xml:space="preserve">Are leveraged funds (for economic development projects only) spent on a pro-rata basis with grant funds?  </w:t>
            </w:r>
          </w:p>
        </w:tc>
        <w:tc>
          <w:tcPr>
            <w:tcW w:w="677" w:type="pct"/>
          </w:tcPr>
          <w:p w14:paraId="47CE778F" w14:textId="77777777" w:rsidR="00584C7C" w:rsidRPr="00F44F58" w:rsidRDefault="00584C7C" w:rsidP="00B23801">
            <w:pPr>
              <w:rPr>
                <w:sz w:val="22"/>
                <w:szCs w:val="22"/>
              </w:rPr>
            </w:pPr>
          </w:p>
        </w:tc>
        <w:tc>
          <w:tcPr>
            <w:tcW w:w="739" w:type="pct"/>
          </w:tcPr>
          <w:p w14:paraId="56CD7F0A" w14:textId="70C2524A" w:rsidR="00584C7C" w:rsidRPr="00F44F58" w:rsidRDefault="00584C7C" w:rsidP="0069633D">
            <w:pPr>
              <w:rPr>
                <w:sz w:val="22"/>
                <w:szCs w:val="22"/>
              </w:rPr>
            </w:pPr>
            <w:r w:rsidRPr="00F44F58">
              <w:rPr>
                <w:sz w:val="22"/>
                <w:szCs w:val="22"/>
              </w:rPr>
              <w:t xml:space="preserve">ICDBG </w:t>
            </w:r>
            <w:r w:rsidR="00820E60">
              <w:rPr>
                <w:sz w:val="22"/>
                <w:szCs w:val="22"/>
              </w:rPr>
              <w:t>NOFO</w:t>
            </w:r>
            <w:r w:rsidRPr="00F44F58">
              <w:rPr>
                <w:sz w:val="22"/>
                <w:szCs w:val="22"/>
              </w:rPr>
              <w:t>, Program-related threshold for economic development projects</w:t>
            </w:r>
          </w:p>
          <w:p w14:paraId="248F9786" w14:textId="77777777" w:rsidR="00584C7C" w:rsidRPr="00F44F58" w:rsidRDefault="00584C7C" w:rsidP="0069633D">
            <w:pPr>
              <w:rPr>
                <w:sz w:val="22"/>
                <w:szCs w:val="22"/>
              </w:rPr>
            </w:pPr>
          </w:p>
        </w:tc>
        <w:tc>
          <w:tcPr>
            <w:tcW w:w="247" w:type="pct"/>
          </w:tcPr>
          <w:p w14:paraId="33B4B0F1" w14:textId="77777777" w:rsidR="00584C7C" w:rsidRDefault="00584C7C"/>
        </w:tc>
        <w:tc>
          <w:tcPr>
            <w:tcW w:w="1576" w:type="pct"/>
          </w:tcPr>
          <w:p w14:paraId="35F4EF68" w14:textId="77777777" w:rsidR="00584C7C" w:rsidRDefault="00584C7C"/>
        </w:tc>
      </w:tr>
      <w:tr w:rsidR="00584C7C" w14:paraId="0186D3BD" w14:textId="77777777" w:rsidTr="00B6252C">
        <w:trPr>
          <w:trHeight w:val="233"/>
        </w:trPr>
        <w:tc>
          <w:tcPr>
            <w:tcW w:w="1761" w:type="pct"/>
          </w:tcPr>
          <w:p w14:paraId="30FD50B1" w14:textId="77777777" w:rsidR="00CD199D" w:rsidRDefault="00584C7C" w:rsidP="00496342">
            <w:pPr>
              <w:numPr>
                <w:ilvl w:val="1"/>
                <w:numId w:val="3"/>
              </w:numPr>
              <w:tabs>
                <w:tab w:val="clear" w:pos="720"/>
              </w:tabs>
              <w:overflowPunct w:val="0"/>
              <w:autoSpaceDE w:val="0"/>
              <w:autoSpaceDN w:val="0"/>
              <w:adjustRightInd w:val="0"/>
              <w:ind w:left="1440"/>
              <w:textAlignment w:val="baseline"/>
            </w:pPr>
            <w:r>
              <w:lastRenderedPageBreak/>
              <w:t>Are leveraged funds for projects (other than economic development) being expended for the project?</w:t>
            </w:r>
          </w:p>
          <w:p w14:paraId="010D6641" w14:textId="77777777" w:rsidR="007345AB" w:rsidRDefault="007345AB" w:rsidP="007345AB">
            <w:pPr>
              <w:overflowPunct w:val="0"/>
              <w:autoSpaceDE w:val="0"/>
              <w:autoSpaceDN w:val="0"/>
              <w:adjustRightInd w:val="0"/>
              <w:ind w:left="1440"/>
              <w:textAlignment w:val="baseline"/>
            </w:pPr>
          </w:p>
        </w:tc>
        <w:tc>
          <w:tcPr>
            <w:tcW w:w="677" w:type="pct"/>
          </w:tcPr>
          <w:p w14:paraId="7A1877D1" w14:textId="77777777" w:rsidR="00584C7C" w:rsidRDefault="00584C7C" w:rsidP="00B23801"/>
        </w:tc>
        <w:tc>
          <w:tcPr>
            <w:tcW w:w="739" w:type="pct"/>
          </w:tcPr>
          <w:p w14:paraId="17B99393" w14:textId="77777777" w:rsidR="00584C7C" w:rsidRDefault="00584C7C"/>
        </w:tc>
        <w:tc>
          <w:tcPr>
            <w:tcW w:w="247" w:type="pct"/>
          </w:tcPr>
          <w:p w14:paraId="455F3D27" w14:textId="77777777" w:rsidR="00584C7C" w:rsidRDefault="00584C7C"/>
        </w:tc>
        <w:tc>
          <w:tcPr>
            <w:tcW w:w="1576" w:type="pct"/>
          </w:tcPr>
          <w:p w14:paraId="71B9D755" w14:textId="77777777" w:rsidR="00584C7C" w:rsidRDefault="00584C7C"/>
        </w:tc>
      </w:tr>
      <w:tr w:rsidR="00584C7C" w14:paraId="0F5A13C5" w14:textId="77777777" w:rsidTr="00B6252C">
        <w:trPr>
          <w:trHeight w:val="233"/>
        </w:trPr>
        <w:tc>
          <w:tcPr>
            <w:tcW w:w="1761" w:type="pct"/>
          </w:tcPr>
          <w:p w14:paraId="2C75B6E1" w14:textId="77777777" w:rsidR="00496342" w:rsidRDefault="00584C7C" w:rsidP="00D66CFC">
            <w:pPr>
              <w:numPr>
                <w:ilvl w:val="3"/>
                <w:numId w:val="69"/>
              </w:numPr>
            </w:pPr>
            <w:r>
              <w:t>If leveraging consists of in-kind services, is there documentation to track the in-kind?</w:t>
            </w:r>
          </w:p>
          <w:p w14:paraId="3AF59893" w14:textId="77777777" w:rsidR="00B6252C" w:rsidRDefault="00B6252C" w:rsidP="00B6252C">
            <w:pPr>
              <w:ind w:left="1368"/>
            </w:pPr>
          </w:p>
        </w:tc>
        <w:tc>
          <w:tcPr>
            <w:tcW w:w="677" w:type="pct"/>
          </w:tcPr>
          <w:p w14:paraId="7AEB25A4" w14:textId="77777777" w:rsidR="00584C7C" w:rsidRDefault="00584C7C" w:rsidP="00B23801"/>
        </w:tc>
        <w:tc>
          <w:tcPr>
            <w:tcW w:w="739" w:type="pct"/>
          </w:tcPr>
          <w:p w14:paraId="2A0FEBD5" w14:textId="77777777" w:rsidR="00584C7C" w:rsidRDefault="00584C7C"/>
        </w:tc>
        <w:tc>
          <w:tcPr>
            <w:tcW w:w="247" w:type="pct"/>
          </w:tcPr>
          <w:p w14:paraId="3FD7098B" w14:textId="77777777" w:rsidR="00584C7C" w:rsidRDefault="00584C7C"/>
        </w:tc>
        <w:tc>
          <w:tcPr>
            <w:tcW w:w="1576" w:type="pct"/>
          </w:tcPr>
          <w:p w14:paraId="3795F80E" w14:textId="77777777" w:rsidR="00584C7C" w:rsidRDefault="00584C7C"/>
        </w:tc>
      </w:tr>
      <w:tr w:rsidR="00584C7C" w14:paraId="710A4AEB" w14:textId="77777777" w:rsidTr="00B6252C">
        <w:trPr>
          <w:trHeight w:val="233"/>
        </w:trPr>
        <w:tc>
          <w:tcPr>
            <w:tcW w:w="1761" w:type="pct"/>
          </w:tcPr>
          <w:p w14:paraId="0DB52883" w14:textId="77777777" w:rsidR="00584C7C" w:rsidRDefault="00584C7C" w:rsidP="00516C6D">
            <w:pPr>
              <w:numPr>
                <w:ilvl w:val="2"/>
                <w:numId w:val="15"/>
              </w:numPr>
              <w:overflowPunct w:val="0"/>
              <w:autoSpaceDE w:val="0"/>
              <w:autoSpaceDN w:val="0"/>
              <w:adjustRightInd w:val="0"/>
              <w:textAlignment w:val="baseline"/>
            </w:pPr>
            <w:r>
              <w:t>If the recipient is utilizing force account, was HUD approval received prior to beginning construction?  Is force account work consistent with the program requirements?</w:t>
            </w:r>
          </w:p>
          <w:p w14:paraId="79DFE90D" w14:textId="77777777" w:rsidR="00DB73BD" w:rsidRDefault="00DB73BD" w:rsidP="00D66CFC">
            <w:pPr>
              <w:overflowPunct w:val="0"/>
              <w:autoSpaceDE w:val="0"/>
              <w:autoSpaceDN w:val="0"/>
              <w:adjustRightInd w:val="0"/>
              <w:textAlignment w:val="baseline"/>
            </w:pPr>
          </w:p>
        </w:tc>
        <w:tc>
          <w:tcPr>
            <w:tcW w:w="677" w:type="pct"/>
          </w:tcPr>
          <w:p w14:paraId="1DFC9228" w14:textId="77777777" w:rsidR="00584C7C" w:rsidRPr="00F44F58" w:rsidRDefault="00584C7C" w:rsidP="00B23801">
            <w:pPr>
              <w:rPr>
                <w:sz w:val="22"/>
                <w:szCs w:val="22"/>
              </w:rPr>
            </w:pPr>
            <w:r w:rsidRPr="00F44F58">
              <w:rPr>
                <w:sz w:val="22"/>
                <w:szCs w:val="22"/>
              </w:rPr>
              <w:t>24 CFR 1003.509</w:t>
            </w:r>
          </w:p>
        </w:tc>
        <w:tc>
          <w:tcPr>
            <w:tcW w:w="739" w:type="pct"/>
          </w:tcPr>
          <w:p w14:paraId="7D7FDAE0" w14:textId="77777777" w:rsidR="00584C7C" w:rsidRDefault="00584C7C"/>
        </w:tc>
        <w:tc>
          <w:tcPr>
            <w:tcW w:w="247" w:type="pct"/>
          </w:tcPr>
          <w:p w14:paraId="2CFCB51E" w14:textId="77777777" w:rsidR="00584C7C" w:rsidRDefault="00584C7C"/>
        </w:tc>
        <w:tc>
          <w:tcPr>
            <w:tcW w:w="1576" w:type="pct"/>
          </w:tcPr>
          <w:p w14:paraId="75BD0F8B" w14:textId="77777777" w:rsidR="00584C7C" w:rsidRDefault="00584C7C"/>
        </w:tc>
      </w:tr>
      <w:tr w:rsidR="00584C7C" w14:paraId="18E084E4" w14:textId="77777777" w:rsidTr="00B6252C">
        <w:trPr>
          <w:trHeight w:val="233"/>
        </w:trPr>
        <w:tc>
          <w:tcPr>
            <w:tcW w:w="1761" w:type="pct"/>
          </w:tcPr>
          <w:p w14:paraId="32E90A4A" w14:textId="77777777" w:rsidR="00584C7C" w:rsidRDefault="00584C7C" w:rsidP="00F44F58">
            <w:pPr>
              <w:numPr>
                <w:ilvl w:val="2"/>
                <w:numId w:val="16"/>
              </w:numPr>
              <w:overflowPunct w:val="0"/>
              <w:autoSpaceDE w:val="0"/>
              <w:autoSpaceDN w:val="0"/>
              <w:adjustRightInd w:val="0"/>
              <w:textAlignment w:val="baseline"/>
            </w:pPr>
            <w:r w:rsidRPr="008D67B6">
              <w:t xml:space="preserve">Review citizen participation documents to ensure </w:t>
            </w:r>
            <w:r>
              <w:t xml:space="preserve">there is </w:t>
            </w:r>
            <w:r w:rsidRPr="008D67B6">
              <w:t xml:space="preserve">consistency with what was submitted in </w:t>
            </w:r>
            <w:r>
              <w:t xml:space="preserve">the </w:t>
            </w:r>
            <w:r w:rsidRPr="008D67B6">
              <w:t xml:space="preserve">application and </w:t>
            </w:r>
            <w:r>
              <w:t>the program</w:t>
            </w:r>
            <w:r w:rsidRPr="008D67B6">
              <w:t xml:space="preserve"> requirements.</w:t>
            </w:r>
          </w:p>
          <w:p w14:paraId="313C8888" w14:textId="77777777" w:rsidR="007345AB" w:rsidRDefault="007345AB" w:rsidP="00DB73BD">
            <w:pPr>
              <w:overflowPunct w:val="0"/>
              <w:autoSpaceDE w:val="0"/>
              <w:autoSpaceDN w:val="0"/>
              <w:adjustRightInd w:val="0"/>
              <w:textAlignment w:val="baseline"/>
            </w:pPr>
          </w:p>
        </w:tc>
        <w:tc>
          <w:tcPr>
            <w:tcW w:w="677" w:type="pct"/>
          </w:tcPr>
          <w:p w14:paraId="7A4EA677" w14:textId="77777777" w:rsidR="00584C7C" w:rsidRPr="00F44F58" w:rsidRDefault="00584C7C" w:rsidP="00B23801">
            <w:pPr>
              <w:rPr>
                <w:sz w:val="22"/>
                <w:szCs w:val="22"/>
              </w:rPr>
            </w:pPr>
            <w:r w:rsidRPr="00F44F58">
              <w:rPr>
                <w:sz w:val="22"/>
                <w:szCs w:val="22"/>
              </w:rPr>
              <w:t>24 CFR 1003.604</w:t>
            </w:r>
          </w:p>
        </w:tc>
        <w:tc>
          <w:tcPr>
            <w:tcW w:w="739" w:type="pct"/>
          </w:tcPr>
          <w:p w14:paraId="36551400" w14:textId="77777777" w:rsidR="00584C7C" w:rsidRDefault="00584C7C"/>
        </w:tc>
        <w:tc>
          <w:tcPr>
            <w:tcW w:w="247" w:type="pct"/>
          </w:tcPr>
          <w:p w14:paraId="78ED05B5" w14:textId="77777777" w:rsidR="00584C7C" w:rsidRDefault="00584C7C"/>
        </w:tc>
        <w:tc>
          <w:tcPr>
            <w:tcW w:w="1576" w:type="pct"/>
          </w:tcPr>
          <w:p w14:paraId="3800FC6C" w14:textId="77777777" w:rsidR="00584C7C" w:rsidRDefault="00584C7C"/>
        </w:tc>
      </w:tr>
      <w:tr w:rsidR="00584C7C" w14:paraId="784434F1" w14:textId="77777777" w:rsidTr="00B6252C">
        <w:trPr>
          <w:trHeight w:val="233"/>
        </w:trPr>
        <w:tc>
          <w:tcPr>
            <w:tcW w:w="1761" w:type="pct"/>
          </w:tcPr>
          <w:p w14:paraId="7856E781" w14:textId="77777777" w:rsidR="00584C7C" w:rsidRDefault="00584C7C" w:rsidP="007345AB">
            <w:pPr>
              <w:numPr>
                <w:ilvl w:val="2"/>
                <w:numId w:val="31"/>
              </w:numPr>
              <w:overflowPunct w:val="0"/>
              <w:autoSpaceDE w:val="0"/>
              <w:autoSpaceDN w:val="0"/>
              <w:adjustRightInd w:val="0"/>
              <w:textAlignment w:val="baseline"/>
            </w:pPr>
            <w:r>
              <w:t>If the project funded was for housing rehabilitation:</w:t>
            </w:r>
          </w:p>
          <w:p w14:paraId="38FC4769" w14:textId="77777777" w:rsidR="007345AB" w:rsidRPr="008D67B6" w:rsidRDefault="007345AB" w:rsidP="007345AB">
            <w:pPr>
              <w:overflowPunct w:val="0"/>
              <w:autoSpaceDE w:val="0"/>
              <w:autoSpaceDN w:val="0"/>
              <w:adjustRightInd w:val="0"/>
              <w:ind w:left="1008"/>
              <w:textAlignment w:val="baseline"/>
            </w:pPr>
          </w:p>
        </w:tc>
        <w:tc>
          <w:tcPr>
            <w:tcW w:w="677" w:type="pct"/>
          </w:tcPr>
          <w:p w14:paraId="414C5140" w14:textId="77777777" w:rsidR="00584C7C" w:rsidRPr="00F44F58" w:rsidRDefault="00584C7C" w:rsidP="00B23801">
            <w:pPr>
              <w:rPr>
                <w:sz w:val="22"/>
                <w:szCs w:val="22"/>
              </w:rPr>
            </w:pPr>
          </w:p>
        </w:tc>
        <w:tc>
          <w:tcPr>
            <w:tcW w:w="739" w:type="pct"/>
          </w:tcPr>
          <w:p w14:paraId="27D5D061" w14:textId="77777777" w:rsidR="00584C7C" w:rsidRPr="00F44F58" w:rsidRDefault="00584C7C" w:rsidP="00FB2CFE">
            <w:pPr>
              <w:rPr>
                <w:sz w:val="22"/>
                <w:szCs w:val="22"/>
              </w:rPr>
            </w:pPr>
          </w:p>
        </w:tc>
        <w:tc>
          <w:tcPr>
            <w:tcW w:w="247" w:type="pct"/>
          </w:tcPr>
          <w:p w14:paraId="50A7E1B1" w14:textId="77777777" w:rsidR="00584C7C" w:rsidRDefault="00584C7C"/>
        </w:tc>
        <w:tc>
          <w:tcPr>
            <w:tcW w:w="1576" w:type="pct"/>
          </w:tcPr>
          <w:p w14:paraId="538A35F1" w14:textId="77777777" w:rsidR="00584C7C" w:rsidRDefault="00584C7C"/>
        </w:tc>
      </w:tr>
      <w:tr w:rsidR="00584C7C" w14:paraId="04BF6E85" w14:textId="77777777" w:rsidTr="00B6252C">
        <w:trPr>
          <w:trHeight w:val="233"/>
        </w:trPr>
        <w:tc>
          <w:tcPr>
            <w:tcW w:w="1761" w:type="pct"/>
          </w:tcPr>
          <w:p w14:paraId="6BAFEBF2" w14:textId="324B86D8" w:rsidR="00584C7C" w:rsidRDefault="00584C7C" w:rsidP="00F44F58">
            <w:pPr>
              <w:numPr>
                <w:ilvl w:val="3"/>
                <w:numId w:val="17"/>
              </w:numPr>
              <w:overflowPunct w:val="0"/>
              <w:autoSpaceDE w:val="0"/>
              <w:autoSpaceDN w:val="0"/>
              <w:adjustRightInd w:val="0"/>
              <w:textAlignment w:val="baseline"/>
            </w:pPr>
            <w:r>
              <w:t xml:space="preserve">Is the recipient adhering to HUD required cost limits in the ICDBG </w:t>
            </w:r>
            <w:r w:rsidR="00820E60">
              <w:t>NOFO</w:t>
            </w:r>
            <w:r>
              <w:t>?</w:t>
            </w:r>
          </w:p>
          <w:p w14:paraId="56FBA06B" w14:textId="77777777" w:rsidR="00584C7C" w:rsidRDefault="00584C7C" w:rsidP="00F44F58">
            <w:pPr>
              <w:overflowPunct w:val="0"/>
              <w:autoSpaceDE w:val="0"/>
              <w:autoSpaceDN w:val="0"/>
              <w:adjustRightInd w:val="0"/>
              <w:ind w:left="1008"/>
              <w:textAlignment w:val="baseline"/>
            </w:pPr>
          </w:p>
        </w:tc>
        <w:tc>
          <w:tcPr>
            <w:tcW w:w="677" w:type="pct"/>
          </w:tcPr>
          <w:p w14:paraId="0E460C4E" w14:textId="77777777" w:rsidR="00584C7C" w:rsidRPr="00F44F58" w:rsidRDefault="00584C7C" w:rsidP="00B23801">
            <w:pPr>
              <w:rPr>
                <w:sz w:val="22"/>
                <w:szCs w:val="22"/>
              </w:rPr>
            </w:pPr>
          </w:p>
        </w:tc>
        <w:tc>
          <w:tcPr>
            <w:tcW w:w="739" w:type="pct"/>
          </w:tcPr>
          <w:p w14:paraId="3052C13D" w14:textId="664781F4" w:rsidR="00584C7C" w:rsidRPr="00F44F58" w:rsidRDefault="00584C7C" w:rsidP="00FB2CFE">
            <w:pPr>
              <w:rPr>
                <w:sz w:val="22"/>
                <w:szCs w:val="22"/>
              </w:rPr>
            </w:pPr>
            <w:r w:rsidRPr="00F44F58">
              <w:rPr>
                <w:sz w:val="22"/>
                <w:szCs w:val="22"/>
              </w:rPr>
              <w:t xml:space="preserve">ICDBG </w:t>
            </w:r>
            <w:r w:rsidR="00820E60">
              <w:rPr>
                <w:sz w:val="22"/>
                <w:szCs w:val="22"/>
              </w:rPr>
              <w:t>NOFO</w:t>
            </w:r>
            <w:r w:rsidRPr="00F44F58">
              <w:rPr>
                <w:sz w:val="22"/>
                <w:szCs w:val="22"/>
              </w:rPr>
              <w:t>, Program and Project Specific Requirements</w:t>
            </w:r>
          </w:p>
        </w:tc>
        <w:tc>
          <w:tcPr>
            <w:tcW w:w="247" w:type="pct"/>
          </w:tcPr>
          <w:p w14:paraId="71CBFDC6" w14:textId="77777777" w:rsidR="00584C7C" w:rsidRDefault="00584C7C"/>
        </w:tc>
        <w:tc>
          <w:tcPr>
            <w:tcW w:w="1576" w:type="pct"/>
          </w:tcPr>
          <w:p w14:paraId="39D3931C" w14:textId="77777777" w:rsidR="00584C7C" w:rsidRDefault="00584C7C"/>
        </w:tc>
      </w:tr>
      <w:tr w:rsidR="00584C7C" w14:paraId="36F60244" w14:textId="77777777" w:rsidTr="00B6252C">
        <w:trPr>
          <w:trHeight w:val="233"/>
        </w:trPr>
        <w:tc>
          <w:tcPr>
            <w:tcW w:w="1761" w:type="pct"/>
          </w:tcPr>
          <w:p w14:paraId="3EFF9386" w14:textId="2A46DED0" w:rsidR="00516C6D" w:rsidRDefault="00584C7C" w:rsidP="00AE29A3">
            <w:pPr>
              <w:numPr>
                <w:ilvl w:val="3"/>
                <w:numId w:val="18"/>
              </w:numPr>
              <w:overflowPunct w:val="0"/>
              <w:autoSpaceDE w:val="0"/>
              <w:autoSpaceDN w:val="0"/>
              <w:adjustRightInd w:val="0"/>
              <w:textAlignment w:val="baseline"/>
            </w:pPr>
            <w:r>
              <w:t xml:space="preserve">Does the recipient have rehabilitation standards and rehabilitation policies that have </w:t>
            </w:r>
            <w:r>
              <w:lastRenderedPageBreak/>
              <w:t xml:space="preserve">been adopted, as required by the ICDBG </w:t>
            </w:r>
            <w:r w:rsidR="00820E60">
              <w:t>NOFO</w:t>
            </w:r>
            <w:r>
              <w:t>?</w:t>
            </w:r>
          </w:p>
          <w:p w14:paraId="6DCB3FC9" w14:textId="77777777" w:rsidR="00496342" w:rsidRPr="008D67B6" w:rsidRDefault="00496342" w:rsidP="007345AB">
            <w:pPr>
              <w:overflowPunct w:val="0"/>
              <w:autoSpaceDE w:val="0"/>
              <w:autoSpaceDN w:val="0"/>
              <w:adjustRightInd w:val="0"/>
              <w:textAlignment w:val="baseline"/>
            </w:pPr>
          </w:p>
        </w:tc>
        <w:tc>
          <w:tcPr>
            <w:tcW w:w="677" w:type="pct"/>
          </w:tcPr>
          <w:p w14:paraId="295B067F" w14:textId="77777777" w:rsidR="00584C7C" w:rsidRPr="00F44F58" w:rsidRDefault="00584C7C" w:rsidP="00B23801">
            <w:pPr>
              <w:rPr>
                <w:sz w:val="22"/>
                <w:szCs w:val="22"/>
              </w:rPr>
            </w:pPr>
          </w:p>
        </w:tc>
        <w:tc>
          <w:tcPr>
            <w:tcW w:w="739" w:type="pct"/>
          </w:tcPr>
          <w:p w14:paraId="2414EF02" w14:textId="25E71CAC" w:rsidR="00584C7C" w:rsidRPr="00F44F58" w:rsidRDefault="00584C7C" w:rsidP="00FB2CFE">
            <w:pPr>
              <w:rPr>
                <w:sz w:val="22"/>
                <w:szCs w:val="22"/>
              </w:rPr>
            </w:pPr>
            <w:r w:rsidRPr="00F44F58">
              <w:rPr>
                <w:sz w:val="22"/>
                <w:szCs w:val="22"/>
              </w:rPr>
              <w:t xml:space="preserve">ICDBG </w:t>
            </w:r>
            <w:r w:rsidR="00820E60">
              <w:rPr>
                <w:sz w:val="22"/>
                <w:szCs w:val="22"/>
              </w:rPr>
              <w:t>NOFO</w:t>
            </w:r>
            <w:r w:rsidRPr="00F44F58">
              <w:rPr>
                <w:sz w:val="22"/>
                <w:szCs w:val="22"/>
              </w:rPr>
              <w:t xml:space="preserve">, Program-Related </w:t>
            </w:r>
            <w:r w:rsidRPr="00F44F58">
              <w:rPr>
                <w:sz w:val="22"/>
                <w:szCs w:val="22"/>
              </w:rPr>
              <w:lastRenderedPageBreak/>
              <w:t>Threshold Requirements</w:t>
            </w:r>
          </w:p>
        </w:tc>
        <w:tc>
          <w:tcPr>
            <w:tcW w:w="247" w:type="pct"/>
          </w:tcPr>
          <w:p w14:paraId="5221F465" w14:textId="77777777" w:rsidR="00584C7C" w:rsidRDefault="00584C7C"/>
        </w:tc>
        <w:tc>
          <w:tcPr>
            <w:tcW w:w="1576" w:type="pct"/>
          </w:tcPr>
          <w:p w14:paraId="7BA9AA45" w14:textId="77777777" w:rsidR="00584C7C" w:rsidRDefault="00584C7C"/>
        </w:tc>
      </w:tr>
      <w:tr w:rsidR="00584C7C" w14:paraId="79A02BAC" w14:textId="77777777" w:rsidTr="00B6252C">
        <w:trPr>
          <w:trHeight w:val="233"/>
        </w:trPr>
        <w:tc>
          <w:tcPr>
            <w:tcW w:w="1761" w:type="pct"/>
          </w:tcPr>
          <w:p w14:paraId="16C1C572" w14:textId="7875AFAB" w:rsidR="00584C7C" w:rsidRDefault="00584C7C" w:rsidP="00F44F58">
            <w:pPr>
              <w:numPr>
                <w:ilvl w:val="2"/>
                <w:numId w:val="21"/>
              </w:numPr>
              <w:overflowPunct w:val="0"/>
              <w:autoSpaceDE w:val="0"/>
              <w:autoSpaceDN w:val="0"/>
              <w:adjustRightInd w:val="0"/>
              <w:textAlignment w:val="baseline"/>
            </w:pPr>
            <w:r>
              <w:t xml:space="preserve">If the project funded was for Land Acquisition for Housing, is the recipient in compliance with the ICDBG </w:t>
            </w:r>
            <w:r w:rsidR="00820E60">
              <w:t>NOFO</w:t>
            </w:r>
            <w:r>
              <w:t xml:space="preserve"> requirement regarding the provision of a financial commitment for the project?</w:t>
            </w:r>
          </w:p>
          <w:p w14:paraId="22C0589E" w14:textId="77777777" w:rsidR="00CD199D" w:rsidRPr="008D67B6" w:rsidRDefault="00CD199D" w:rsidP="00CD199D">
            <w:pPr>
              <w:overflowPunct w:val="0"/>
              <w:autoSpaceDE w:val="0"/>
              <w:autoSpaceDN w:val="0"/>
              <w:adjustRightInd w:val="0"/>
              <w:ind w:left="1008"/>
              <w:textAlignment w:val="baseline"/>
            </w:pPr>
          </w:p>
        </w:tc>
        <w:tc>
          <w:tcPr>
            <w:tcW w:w="677" w:type="pct"/>
          </w:tcPr>
          <w:p w14:paraId="481473B3" w14:textId="77777777" w:rsidR="00584C7C" w:rsidRPr="00F44F58" w:rsidRDefault="00584C7C" w:rsidP="00B23801">
            <w:pPr>
              <w:rPr>
                <w:sz w:val="22"/>
                <w:szCs w:val="22"/>
              </w:rPr>
            </w:pPr>
          </w:p>
        </w:tc>
        <w:tc>
          <w:tcPr>
            <w:tcW w:w="739" w:type="pct"/>
          </w:tcPr>
          <w:p w14:paraId="53A76CBF" w14:textId="3A66D551" w:rsidR="00584C7C" w:rsidRPr="00F44F58" w:rsidRDefault="00584C7C" w:rsidP="00FB2CFE">
            <w:pPr>
              <w:rPr>
                <w:sz w:val="22"/>
                <w:szCs w:val="22"/>
              </w:rPr>
            </w:pPr>
            <w:r w:rsidRPr="00F44F58">
              <w:rPr>
                <w:sz w:val="22"/>
                <w:szCs w:val="22"/>
              </w:rPr>
              <w:t xml:space="preserve">ICDBG </w:t>
            </w:r>
            <w:r w:rsidR="00820E60">
              <w:rPr>
                <w:sz w:val="22"/>
                <w:szCs w:val="22"/>
              </w:rPr>
              <w:t>NOFO</w:t>
            </w:r>
            <w:r w:rsidRPr="00F44F58">
              <w:rPr>
                <w:sz w:val="22"/>
                <w:szCs w:val="22"/>
              </w:rPr>
              <w:t>, Program and Project Specific Requirements</w:t>
            </w:r>
          </w:p>
        </w:tc>
        <w:tc>
          <w:tcPr>
            <w:tcW w:w="247" w:type="pct"/>
          </w:tcPr>
          <w:p w14:paraId="5903C99B" w14:textId="77777777" w:rsidR="00584C7C" w:rsidRDefault="00584C7C"/>
        </w:tc>
        <w:tc>
          <w:tcPr>
            <w:tcW w:w="1576" w:type="pct"/>
          </w:tcPr>
          <w:p w14:paraId="015A2092" w14:textId="77777777" w:rsidR="00584C7C" w:rsidRDefault="00584C7C"/>
        </w:tc>
      </w:tr>
      <w:tr w:rsidR="00584C7C" w14:paraId="1E93C2FA" w14:textId="77777777" w:rsidTr="00B6252C">
        <w:trPr>
          <w:trHeight w:val="233"/>
        </w:trPr>
        <w:tc>
          <w:tcPr>
            <w:tcW w:w="1761" w:type="pct"/>
          </w:tcPr>
          <w:p w14:paraId="10B84CE4" w14:textId="56BD6AA5" w:rsidR="00584C7C" w:rsidRDefault="00584C7C" w:rsidP="00F44F58">
            <w:pPr>
              <w:numPr>
                <w:ilvl w:val="2"/>
                <w:numId w:val="21"/>
              </w:numPr>
              <w:overflowPunct w:val="0"/>
              <w:autoSpaceDE w:val="0"/>
              <w:autoSpaceDN w:val="0"/>
              <w:adjustRightInd w:val="0"/>
              <w:textAlignment w:val="baseline"/>
            </w:pPr>
            <w:r>
              <w:t xml:space="preserve">If the project funded was for new housing construction, is the recipient in compliance with the following ICDBG </w:t>
            </w:r>
            <w:r w:rsidR="00820E60">
              <w:t>NOFO</w:t>
            </w:r>
            <w:r>
              <w:t xml:space="preserve"> program-related thresholds?</w:t>
            </w:r>
          </w:p>
          <w:p w14:paraId="096A78F5" w14:textId="77777777" w:rsidR="00DB73BD" w:rsidRPr="008D67B6" w:rsidRDefault="00DB73BD" w:rsidP="00F44F58">
            <w:pPr>
              <w:overflowPunct w:val="0"/>
              <w:autoSpaceDE w:val="0"/>
              <w:autoSpaceDN w:val="0"/>
              <w:adjustRightInd w:val="0"/>
              <w:textAlignment w:val="baseline"/>
            </w:pPr>
          </w:p>
        </w:tc>
        <w:tc>
          <w:tcPr>
            <w:tcW w:w="677" w:type="pct"/>
          </w:tcPr>
          <w:p w14:paraId="54AF1656" w14:textId="77777777" w:rsidR="00584C7C" w:rsidRPr="00F44F58" w:rsidRDefault="00584C7C" w:rsidP="00B23801">
            <w:pPr>
              <w:rPr>
                <w:sz w:val="22"/>
                <w:szCs w:val="22"/>
              </w:rPr>
            </w:pPr>
          </w:p>
        </w:tc>
        <w:tc>
          <w:tcPr>
            <w:tcW w:w="739" w:type="pct"/>
          </w:tcPr>
          <w:p w14:paraId="5BF8B815" w14:textId="163B2D33" w:rsidR="00584C7C" w:rsidRPr="00F44F58" w:rsidRDefault="00584C7C" w:rsidP="00FB2CFE">
            <w:pPr>
              <w:rPr>
                <w:sz w:val="22"/>
                <w:szCs w:val="22"/>
              </w:rPr>
            </w:pPr>
            <w:r w:rsidRPr="00F44F58">
              <w:rPr>
                <w:sz w:val="22"/>
                <w:szCs w:val="22"/>
              </w:rPr>
              <w:t xml:space="preserve">ICDBG </w:t>
            </w:r>
            <w:r w:rsidR="00820E60">
              <w:rPr>
                <w:sz w:val="22"/>
                <w:szCs w:val="22"/>
              </w:rPr>
              <w:t>NOFO</w:t>
            </w:r>
            <w:r w:rsidRPr="00F44F58">
              <w:rPr>
                <w:sz w:val="22"/>
                <w:szCs w:val="22"/>
              </w:rPr>
              <w:t xml:space="preserve"> Program-Related Thresholds</w:t>
            </w:r>
          </w:p>
        </w:tc>
        <w:tc>
          <w:tcPr>
            <w:tcW w:w="247" w:type="pct"/>
          </w:tcPr>
          <w:p w14:paraId="6FBAEB79" w14:textId="77777777" w:rsidR="00584C7C" w:rsidRDefault="00584C7C"/>
        </w:tc>
        <w:tc>
          <w:tcPr>
            <w:tcW w:w="1576" w:type="pct"/>
          </w:tcPr>
          <w:p w14:paraId="70E865BC" w14:textId="77777777" w:rsidR="00584C7C" w:rsidRDefault="00584C7C"/>
        </w:tc>
      </w:tr>
      <w:tr w:rsidR="00584C7C" w14:paraId="6CD37A48" w14:textId="77777777" w:rsidTr="00B6252C">
        <w:trPr>
          <w:trHeight w:val="233"/>
        </w:trPr>
        <w:tc>
          <w:tcPr>
            <w:tcW w:w="1761" w:type="pct"/>
          </w:tcPr>
          <w:p w14:paraId="25ABB708" w14:textId="77777777" w:rsidR="00584C7C" w:rsidRDefault="00584C7C" w:rsidP="00AE29A3">
            <w:pPr>
              <w:numPr>
                <w:ilvl w:val="3"/>
                <w:numId w:val="22"/>
              </w:numPr>
              <w:overflowPunct w:val="0"/>
              <w:autoSpaceDE w:val="0"/>
              <w:autoSpaceDN w:val="0"/>
              <w:adjustRightInd w:val="0"/>
              <w:textAlignment w:val="baseline"/>
            </w:pPr>
            <w:r>
              <w:t xml:space="preserve">Is the project being implemented by a Community Based Development Organization?  </w:t>
            </w:r>
          </w:p>
          <w:p w14:paraId="479968F3" w14:textId="77777777" w:rsidR="00CD199D" w:rsidRPr="008D67B6" w:rsidRDefault="00CD199D" w:rsidP="00CD199D">
            <w:pPr>
              <w:overflowPunct w:val="0"/>
              <w:autoSpaceDE w:val="0"/>
              <w:autoSpaceDN w:val="0"/>
              <w:adjustRightInd w:val="0"/>
              <w:ind w:left="1368"/>
              <w:textAlignment w:val="baseline"/>
            </w:pPr>
          </w:p>
        </w:tc>
        <w:tc>
          <w:tcPr>
            <w:tcW w:w="677" w:type="pct"/>
          </w:tcPr>
          <w:p w14:paraId="635C1136" w14:textId="77777777" w:rsidR="00584C7C" w:rsidRDefault="00584C7C" w:rsidP="00B23801"/>
        </w:tc>
        <w:tc>
          <w:tcPr>
            <w:tcW w:w="739" w:type="pct"/>
          </w:tcPr>
          <w:p w14:paraId="5E0D23C6" w14:textId="77777777" w:rsidR="00584C7C" w:rsidRDefault="00584C7C"/>
        </w:tc>
        <w:tc>
          <w:tcPr>
            <w:tcW w:w="247" w:type="pct"/>
          </w:tcPr>
          <w:p w14:paraId="392256FF" w14:textId="77777777" w:rsidR="00584C7C" w:rsidRDefault="00584C7C"/>
        </w:tc>
        <w:tc>
          <w:tcPr>
            <w:tcW w:w="1576" w:type="pct"/>
          </w:tcPr>
          <w:p w14:paraId="757035F9" w14:textId="77777777" w:rsidR="00584C7C" w:rsidRPr="00F44F58" w:rsidRDefault="00584C7C">
            <w:pPr>
              <w:rPr>
                <w:color w:val="FF0000"/>
                <w:sz w:val="22"/>
                <w:szCs w:val="22"/>
              </w:rPr>
            </w:pPr>
          </w:p>
        </w:tc>
      </w:tr>
      <w:tr w:rsidR="00584C7C" w14:paraId="11AD53DE" w14:textId="77777777" w:rsidTr="00B6252C">
        <w:trPr>
          <w:trHeight w:val="233"/>
        </w:trPr>
        <w:tc>
          <w:tcPr>
            <w:tcW w:w="1761" w:type="pct"/>
          </w:tcPr>
          <w:p w14:paraId="0806FA7F" w14:textId="77777777" w:rsidR="00584C7C" w:rsidRDefault="00584C7C" w:rsidP="007345AB">
            <w:pPr>
              <w:numPr>
                <w:ilvl w:val="3"/>
                <w:numId w:val="22"/>
              </w:numPr>
              <w:overflowPunct w:val="0"/>
              <w:autoSpaceDE w:val="0"/>
              <w:autoSpaceDN w:val="0"/>
              <w:adjustRightInd w:val="0"/>
              <w:textAlignment w:val="baseline"/>
            </w:pPr>
            <w:r>
              <w:t>Does the recipient have in effect,</w:t>
            </w:r>
            <w:r w:rsidR="00656E8F">
              <w:t xml:space="preserve"> adopted construction standards.</w:t>
            </w:r>
          </w:p>
          <w:p w14:paraId="0EC481A1" w14:textId="77777777" w:rsidR="00656E8F" w:rsidRDefault="00656E8F" w:rsidP="00656E8F">
            <w:pPr>
              <w:overflowPunct w:val="0"/>
              <w:autoSpaceDE w:val="0"/>
              <w:autoSpaceDN w:val="0"/>
              <w:adjustRightInd w:val="0"/>
              <w:ind w:left="1368"/>
              <w:textAlignment w:val="baseline"/>
            </w:pPr>
          </w:p>
        </w:tc>
        <w:tc>
          <w:tcPr>
            <w:tcW w:w="677" w:type="pct"/>
          </w:tcPr>
          <w:p w14:paraId="23ADA667" w14:textId="77777777" w:rsidR="00584C7C" w:rsidRDefault="00584C7C" w:rsidP="00B23801"/>
        </w:tc>
        <w:tc>
          <w:tcPr>
            <w:tcW w:w="739" w:type="pct"/>
          </w:tcPr>
          <w:p w14:paraId="57D577A3" w14:textId="77777777" w:rsidR="00584C7C" w:rsidRDefault="00584C7C"/>
        </w:tc>
        <w:tc>
          <w:tcPr>
            <w:tcW w:w="247" w:type="pct"/>
          </w:tcPr>
          <w:p w14:paraId="335B873A" w14:textId="77777777" w:rsidR="00584C7C" w:rsidRDefault="00584C7C"/>
        </w:tc>
        <w:tc>
          <w:tcPr>
            <w:tcW w:w="1576" w:type="pct"/>
          </w:tcPr>
          <w:p w14:paraId="595F7BD5" w14:textId="77777777" w:rsidR="00584C7C" w:rsidRDefault="00584C7C"/>
          <w:p w14:paraId="3F1E8A52" w14:textId="77777777" w:rsidR="00584C7C" w:rsidRDefault="00584C7C"/>
        </w:tc>
      </w:tr>
      <w:tr w:rsidR="00584C7C" w14:paraId="030C53E6" w14:textId="77777777" w:rsidTr="00B6252C">
        <w:trPr>
          <w:trHeight w:val="233"/>
        </w:trPr>
        <w:tc>
          <w:tcPr>
            <w:tcW w:w="1761" w:type="pct"/>
          </w:tcPr>
          <w:p w14:paraId="41772A97" w14:textId="77777777" w:rsidR="00584C7C" w:rsidRDefault="00584C7C" w:rsidP="00F44F58">
            <w:pPr>
              <w:numPr>
                <w:ilvl w:val="2"/>
                <w:numId w:val="23"/>
              </w:numPr>
              <w:overflowPunct w:val="0"/>
              <w:autoSpaceDE w:val="0"/>
              <w:autoSpaceDN w:val="0"/>
              <w:adjustRightInd w:val="0"/>
              <w:textAlignment w:val="baseline"/>
            </w:pPr>
            <w:r>
              <w:t>If the project funded was for a public facility and improvement project and the ICDBG application said the recipient was assuming responsibilities for operation and maintenance of the facility:</w:t>
            </w:r>
          </w:p>
          <w:p w14:paraId="13A9AC83" w14:textId="77777777" w:rsidR="00584C7C" w:rsidRPr="00B70837" w:rsidRDefault="00584C7C" w:rsidP="00F44F58">
            <w:pPr>
              <w:overflowPunct w:val="0"/>
              <w:autoSpaceDE w:val="0"/>
              <w:autoSpaceDN w:val="0"/>
              <w:adjustRightInd w:val="0"/>
              <w:ind w:left="1080"/>
              <w:textAlignment w:val="baseline"/>
            </w:pPr>
          </w:p>
        </w:tc>
        <w:tc>
          <w:tcPr>
            <w:tcW w:w="677" w:type="pct"/>
          </w:tcPr>
          <w:p w14:paraId="6F4BE645" w14:textId="77777777" w:rsidR="00584C7C" w:rsidRPr="00F44F58" w:rsidRDefault="00584C7C" w:rsidP="00B23801">
            <w:pPr>
              <w:rPr>
                <w:sz w:val="22"/>
                <w:szCs w:val="22"/>
              </w:rPr>
            </w:pPr>
          </w:p>
        </w:tc>
        <w:tc>
          <w:tcPr>
            <w:tcW w:w="739" w:type="pct"/>
          </w:tcPr>
          <w:p w14:paraId="4DCDC63F" w14:textId="2DF3E7C1" w:rsidR="00584C7C" w:rsidRPr="00F44F58" w:rsidRDefault="00584C7C" w:rsidP="00FB2CFE">
            <w:pPr>
              <w:rPr>
                <w:sz w:val="22"/>
                <w:szCs w:val="22"/>
              </w:rPr>
            </w:pPr>
            <w:r w:rsidRPr="00F44F58">
              <w:rPr>
                <w:sz w:val="22"/>
                <w:szCs w:val="22"/>
              </w:rPr>
              <w:t xml:space="preserve">ICDBG </w:t>
            </w:r>
            <w:r w:rsidR="00820E60">
              <w:rPr>
                <w:sz w:val="22"/>
                <w:szCs w:val="22"/>
              </w:rPr>
              <w:t>NOFO</w:t>
            </w:r>
            <w:r w:rsidRPr="00F44F58">
              <w:rPr>
                <w:sz w:val="22"/>
                <w:szCs w:val="22"/>
              </w:rPr>
              <w:t xml:space="preserve">, Factor 3 </w:t>
            </w:r>
          </w:p>
        </w:tc>
        <w:tc>
          <w:tcPr>
            <w:tcW w:w="247" w:type="pct"/>
          </w:tcPr>
          <w:p w14:paraId="6A3B4F5A" w14:textId="77777777" w:rsidR="00584C7C" w:rsidRDefault="00584C7C"/>
        </w:tc>
        <w:tc>
          <w:tcPr>
            <w:tcW w:w="1576" w:type="pct"/>
          </w:tcPr>
          <w:p w14:paraId="00602231" w14:textId="77777777" w:rsidR="00584C7C" w:rsidRDefault="00584C7C"/>
        </w:tc>
      </w:tr>
      <w:tr w:rsidR="00584C7C" w14:paraId="3971C149" w14:textId="77777777" w:rsidTr="00B6252C">
        <w:trPr>
          <w:trHeight w:val="233"/>
        </w:trPr>
        <w:tc>
          <w:tcPr>
            <w:tcW w:w="1761" w:type="pct"/>
          </w:tcPr>
          <w:p w14:paraId="0AFB4479" w14:textId="77777777" w:rsidR="00584C7C" w:rsidRDefault="00584C7C" w:rsidP="00F44F58">
            <w:pPr>
              <w:numPr>
                <w:ilvl w:val="3"/>
                <w:numId w:val="23"/>
              </w:numPr>
              <w:overflowPunct w:val="0"/>
              <w:autoSpaceDE w:val="0"/>
              <w:autoSpaceDN w:val="0"/>
              <w:adjustRightInd w:val="0"/>
              <w:textAlignment w:val="baseline"/>
            </w:pPr>
            <w:r>
              <w:lastRenderedPageBreak/>
              <w:t>Did the recipient adopt a maintenance and operation plan?  If so, is the recipient complying with the policy?</w:t>
            </w:r>
          </w:p>
          <w:p w14:paraId="647E945C" w14:textId="77777777" w:rsidR="00034BE6" w:rsidRDefault="00034BE6" w:rsidP="00AE29A3">
            <w:pPr>
              <w:overflowPunct w:val="0"/>
              <w:autoSpaceDE w:val="0"/>
              <w:autoSpaceDN w:val="0"/>
              <w:adjustRightInd w:val="0"/>
              <w:textAlignment w:val="baseline"/>
            </w:pPr>
          </w:p>
        </w:tc>
        <w:tc>
          <w:tcPr>
            <w:tcW w:w="677" w:type="pct"/>
          </w:tcPr>
          <w:p w14:paraId="670E7323" w14:textId="77777777" w:rsidR="00584C7C" w:rsidRPr="00F44F58" w:rsidRDefault="00584C7C" w:rsidP="00B23801">
            <w:pPr>
              <w:rPr>
                <w:sz w:val="22"/>
                <w:szCs w:val="22"/>
              </w:rPr>
            </w:pPr>
          </w:p>
        </w:tc>
        <w:tc>
          <w:tcPr>
            <w:tcW w:w="739" w:type="pct"/>
          </w:tcPr>
          <w:p w14:paraId="3063E27A" w14:textId="77777777" w:rsidR="00584C7C" w:rsidRPr="00F44F58" w:rsidRDefault="00584C7C" w:rsidP="00FB2CFE">
            <w:pPr>
              <w:rPr>
                <w:sz w:val="22"/>
                <w:szCs w:val="22"/>
              </w:rPr>
            </w:pPr>
          </w:p>
        </w:tc>
        <w:tc>
          <w:tcPr>
            <w:tcW w:w="247" w:type="pct"/>
          </w:tcPr>
          <w:p w14:paraId="02F43738" w14:textId="77777777" w:rsidR="00584C7C" w:rsidRDefault="00584C7C"/>
        </w:tc>
        <w:tc>
          <w:tcPr>
            <w:tcW w:w="1576" w:type="pct"/>
          </w:tcPr>
          <w:p w14:paraId="6DF70B19" w14:textId="77777777" w:rsidR="00584C7C" w:rsidRDefault="00584C7C"/>
        </w:tc>
      </w:tr>
      <w:tr w:rsidR="00584C7C" w14:paraId="53D2C4BC" w14:textId="77777777" w:rsidTr="00B6252C">
        <w:trPr>
          <w:trHeight w:val="233"/>
        </w:trPr>
        <w:tc>
          <w:tcPr>
            <w:tcW w:w="1761" w:type="pct"/>
          </w:tcPr>
          <w:p w14:paraId="5C10DA05" w14:textId="2751C43C" w:rsidR="00185872" w:rsidRDefault="00584C7C" w:rsidP="00F44F58">
            <w:pPr>
              <w:numPr>
                <w:ilvl w:val="3"/>
                <w:numId w:val="60"/>
              </w:numPr>
              <w:overflowPunct w:val="0"/>
              <w:autoSpaceDE w:val="0"/>
              <w:autoSpaceDN w:val="0"/>
              <w:adjustRightInd w:val="0"/>
              <w:textAlignment w:val="baseline"/>
            </w:pPr>
            <w:r>
              <w:t xml:space="preserve">Does the policy meet the ICDBG </w:t>
            </w:r>
            <w:r w:rsidR="00820E60">
              <w:t>NOFO</w:t>
            </w:r>
            <w:r>
              <w:t xml:space="preserve"> requirements for rating factor 3? </w:t>
            </w:r>
          </w:p>
          <w:p w14:paraId="0D88DD1E" w14:textId="77777777" w:rsidR="00D66CFC" w:rsidRDefault="00D66CFC" w:rsidP="00496342">
            <w:pPr>
              <w:overflowPunct w:val="0"/>
              <w:autoSpaceDE w:val="0"/>
              <w:autoSpaceDN w:val="0"/>
              <w:adjustRightInd w:val="0"/>
              <w:textAlignment w:val="baseline"/>
            </w:pPr>
          </w:p>
        </w:tc>
        <w:tc>
          <w:tcPr>
            <w:tcW w:w="677" w:type="pct"/>
          </w:tcPr>
          <w:p w14:paraId="56977F92" w14:textId="77777777" w:rsidR="00584C7C" w:rsidRPr="00F44F58" w:rsidRDefault="00584C7C" w:rsidP="00B23801">
            <w:pPr>
              <w:rPr>
                <w:sz w:val="22"/>
                <w:szCs w:val="22"/>
              </w:rPr>
            </w:pPr>
          </w:p>
        </w:tc>
        <w:tc>
          <w:tcPr>
            <w:tcW w:w="739" w:type="pct"/>
          </w:tcPr>
          <w:p w14:paraId="0D05DC4F" w14:textId="77777777" w:rsidR="00584C7C" w:rsidRPr="00F44F58" w:rsidRDefault="00584C7C" w:rsidP="00FB2CFE">
            <w:pPr>
              <w:rPr>
                <w:sz w:val="22"/>
                <w:szCs w:val="22"/>
              </w:rPr>
            </w:pPr>
          </w:p>
        </w:tc>
        <w:tc>
          <w:tcPr>
            <w:tcW w:w="247" w:type="pct"/>
          </w:tcPr>
          <w:p w14:paraId="34E17521" w14:textId="77777777" w:rsidR="00584C7C" w:rsidRDefault="00584C7C"/>
        </w:tc>
        <w:tc>
          <w:tcPr>
            <w:tcW w:w="1576" w:type="pct"/>
          </w:tcPr>
          <w:p w14:paraId="48572FD4" w14:textId="77777777" w:rsidR="00584C7C" w:rsidRDefault="00584C7C"/>
        </w:tc>
      </w:tr>
      <w:tr w:rsidR="00584C7C" w14:paraId="23099212" w14:textId="77777777" w:rsidTr="00B6252C">
        <w:trPr>
          <w:trHeight w:val="233"/>
        </w:trPr>
        <w:tc>
          <w:tcPr>
            <w:tcW w:w="1761" w:type="pct"/>
          </w:tcPr>
          <w:p w14:paraId="57D24FA4" w14:textId="77777777" w:rsidR="00A330F1" w:rsidRDefault="00584C7C" w:rsidP="00F44F58">
            <w:pPr>
              <w:numPr>
                <w:ilvl w:val="3"/>
                <w:numId w:val="61"/>
              </w:numPr>
              <w:overflowPunct w:val="0"/>
              <w:autoSpaceDE w:val="0"/>
              <w:autoSpaceDN w:val="0"/>
              <w:adjustRightInd w:val="0"/>
              <w:textAlignment w:val="baseline"/>
            </w:pPr>
            <w:r>
              <w:t>If the application indicated that the recipient was committing funds for the maintenance and operation of the facility, have the funds been used as stated in the application?</w:t>
            </w:r>
            <w:r w:rsidR="006012AC" w:rsidRPr="008D67B6">
              <w:t xml:space="preserve"> </w:t>
            </w:r>
          </w:p>
          <w:p w14:paraId="3A461D45" w14:textId="77777777" w:rsidR="00DB73BD" w:rsidRPr="00B70837" w:rsidRDefault="00DB73BD" w:rsidP="0084075D"/>
        </w:tc>
        <w:tc>
          <w:tcPr>
            <w:tcW w:w="677" w:type="pct"/>
          </w:tcPr>
          <w:p w14:paraId="2EDDBFFA" w14:textId="77777777" w:rsidR="00584C7C" w:rsidRDefault="00584C7C" w:rsidP="00B23801"/>
        </w:tc>
        <w:tc>
          <w:tcPr>
            <w:tcW w:w="739" w:type="pct"/>
          </w:tcPr>
          <w:p w14:paraId="0C1AA07B" w14:textId="77777777" w:rsidR="00584C7C" w:rsidRDefault="00584C7C"/>
        </w:tc>
        <w:tc>
          <w:tcPr>
            <w:tcW w:w="247" w:type="pct"/>
          </w:tcPr>
          <w:p w14:paraId="748B4D2C" w14:textId="77777777" w:rsidR="00584C7C" w:rsidRDefault="00584C7C"/>
        </w:tc>
        <w:tc>
          <w:tcPr>
            <w:tcW w:w="1576" w:type="pct"/>
          </w:tcPr>
          <w:p w14:paraId="1F1C7D8F" w14:textId="77777777" w:rsidR="00584C7C" w:rsidRDefault="00584C7C"/>
        </w:tc>
      </w:tr>
      <w:tr w:rsidR="00584C7C" w14:paraId="2D785B44" w14:textId="77777777" w:rsidTr="00B6252C">
        <w:trPr>
          <w:trHeight w:val="233"/>
        </w:trPr>
        <w:tc>
          <w:tcPr>
            <w:tcW w:w="1761" w:type="pct"/>
          </w:tcPr>
          <w:p w14:paraId="41357C14" w14:textId="77777777" w:rsidR="00584C7C" w:rsidRDefault="00584C7C" w:rsidP="00F44F58">
            <w:pPr>
              <w:numPr>
                <w:ilvl w:val="1"/>
                <w:numId w:val="24"/>
              </w:numPr>
            </w:pPr>
            <w:r w:rsidRPr="00E00794">
              <w:t>Program Progress</w:t>
            </w:r>
          </w:p>
          <w:p w14:paraId="3BE5E64E" w14:textId="77777777" w:rsidR="00584C7C" w:rsidRPr="00E00794" w:rsidRDefault="00584C7C" w:rsidP="00CF033D"/>
        </w:tc>
        <w:tc>
          <w:tcPr>
            <w:tcW w:w="677" w:type="pct"/>
          </w:tcPr>
          <w:p w14:paraId="7DC10C68" w14:textId="77777777" w:rsidR="00584C7C" w:rsidRDefault="00584C7C" w:rsidP="00B23801"/>
        </w:tc>
        <w:tc>
          <w:tcPr>
            <w:tcW w:w="739" w:type="pct"/>
          </w:tcPr>
          <w:p w14:paraId="7205FC52" w14:textId="77777777" w:rsidR="00584C7C" w:rsidRDefault="00584C7C"/>
        </w:tc>
        <w:tc>
          <w:tcPr>
            <w:tcW w:w="247" w:type="pct"/>
          </w:tcPr>
          <w:p w14:paraId="6AADD072" w14:textId="77777777" w:rsidR="00584C7C" w:rsidRDefault="00584C7C"/>
        </w:tc>
        <w:tc>
          <w:tcPr>
            <w:tcW w:w="1576" w:type="pct"/>
          </w:tcPr>
          <w:p w14:paraId="29228C98" w14:textId="77777777" w:rsidR="00584C7C" w:rsidRDefault="00584C7C"/>
        </w:tc>
      </w:tr>
      <w:tr w:rsidR="00584C7C" w14:paraId="20B0C1DA" w14:textId="77777777" w:rsidTr="00B6252C">
        <w:trPr>
          <w:trHeight w:val="233"/>
        </w:trPr>
        <w:tc>
          <w:tcPr>
            <w:tcW w:w="1761" w:type="pct"/>
          </w:tcPr>
          <w:p w14:paraId="7D521472" w14:textId="77777777" w:rsidR="00584C7C" w:rsidRDefault="00584C7C" w:rsidP="00F44F58">
            <w:pPr>
              <w:pStyle w:val="BodyText"/>
              <w:numPr>
                <w:ilvl w:val="2"/>
                <w:numId w:val="25"/>
              </w:numPr>
              <w:overflowPunct w:val="0"/>
              <w:autoSpaceDE w:val="0"/>
              <w:autoSpaceDN w:val="0"/>
              <w:adjustRightInd w:val="0"/>
              <w:spacing w:after="0"/>
              <w:textAlignment w:val="baseline"/>
            </w:pPr>
            <w:r>
              <w:t xml:space="preserve">Regarding the required </w:t>
            </w:r>
            <w:r w:rsidR="00E15AA7">
              <w:t>Implementation Schedule</w:t>
            </w:r>
            <w:r>
              <w:t>:</w:t>
            </w:r>
          </w:p>
          <w:p w14:paraId="50E743F6" w14:textId="77777777" w:rsidR="00185872" w:rsidRDefault="00185872" w:rsidP="00F44F58">
            <w:pPr>
              <w:pStyle w:val="BodyText"/>
              <w:overflowPunct w:val="0"/>
              <w:autoSpaceDE w:val="0"/>
              <w:autoSpaceDN w:val="0"/>
              <w:adjustRightInd w:val="0"/>
              <w:spacing w:after="0"/>
              <w:ind w:left="1008"/>
              <w:textAlignment w:val="baseline"/>
            </w:pPr>
          </w:p>
        </w:tc>
        <w:tc>
          <w:tcPr>
            <w:tcW w:w="677" w:type="pct"/>
          </w:tcPr>
          <w:p w14:paraId="53271998" w14:textId="77777777" w:rsidR="00584C7C" w:rsidRPr="00F44F58" w:rsidRDefault="00584C7C" w:rsidP="00B23801">
            <w:pPr>
              <w:rPr>
                <w:sz w:val="22"/>
                <w:szCs w:val="22"/>
              </w:rPr>
            </w:pPr>
            <w:r w:rsidRPr="00F44F58">
              <w:rPr>
                <w:sz w:val="22"/>
                <w:szCs w:val="22"/>
              </w:rPr>
              <w:t>24 CFR 1003.700</w:t>
            </w:r>
          </w:p>
        </w:tc>
        <w:tc>
          <w:tcPr>
            <w:tcW w:w="739" w:type="pct"/>
          </w:tcPr>
          <w:p w14:paraId="1E0DC545" w14:textId="77777777" w:rsidR="00584C7C" w:rsidRPr="00F44F58" w:rsidRDefault="00E15AA7">
            <w:pPr>
              <w:rPr>
                <w:sz w:val="22"/>
                <w:szCs w:val="22"/>
              </w:rPr>
            </w:pPr>
            <w:r w:rsidRPr="00F44F58">
              <w:rPr>
                <w:sz w:val="22"/>
                <w:szCs w:val="22"/>
              </w:rPr>
              <w:t xml:space="preserve">Form </w:t>
            </w:r>
            <w:r w:rsidR="00584C7C" w:rsidRPr="00F44F58">
              <w:rPr>
                <w:sz w:val="22"/>
                <w:szCs w:val="22"/>
              </w:rPr>
              <w:t>HUD-4125</w:t>
            </w:r>
          </w:p>
          <w:p w14:paraId="1155B4DF" w14:textId="77777777" w:rsidR="00584C7C" w:rsidRPr="00F44F58" w:rsidRDefault="00584C7C">
            <w:pPr>
              <w:rPr>
                <w:sz w:val="22"/>
                <w:szCs w:val="22"/>
              </w:rPr>
            </w:pPr>
          </w:p>
        </w:tc>
        <w:tc>
          <w:tcPr>
            <w:tcW w:w="247" w:type="pct"/>
          </w:tcPr>
          <w:p w14:paraId="20088975" w14:textId="77777777" w:rsidR="00584C7C" w:rsidRDefault="00584C7C"/>
        </w:tc>
        <w:tc>
          <w:tcPr>
            <w:tcW w:w="1576" w:type="pct"/>
          </w:tcPr>
          <w:p w14:paraId="028E1B0F" w14:textId="77777777" w:rsidR="00584C7C" w:rsidRDefault="00584C7C"/>
        </w:tc>
      </w:tr>
      <w:tr w:rsidR="00584C7C" w14:paraId="075AC835" w14:textId="77777777" w:rsidTr="00B6252C">
        <w:trPr>
          <w:trHeight w:val="233"/>
        </w:trPr>
        <w:tc>
          <w:tcPr>
            <w:tcW w:w="1761" w:type="pct"/>
          </w:tcPr>
          <w:p w14:paraId="380992E7" w14:textId="77777777" w:rsidR="00584C7C" w:rsidRDefault="00584C7C" w:rsidP="007345AB">
            <w:pPr>
              <w:pStyle w:val="BodyText"/>
              <w:numPr>
                <w:ilvl w:val="3"/>
                <w:numId w:val="25"/>
              </w:numPr>
              <w:overflowPunct w:val="0"/>
              <w:autoSpaceDE w:val="0"/>
              <w:autoSpaceDN w:val="0"/>
              <w:adjustRightInd w:val="0"/>
              <w:spacing w:after="0"/>
              <w:textAlignment w:val="baseline"/>
            </w:pPr>
            <w:r>
              <w:t>Are the activities listed on the HUD-4125 the same as the activities undertaken?</w:t>
            </w:r>
          </w:p>
          <w:p w14:paraId="62557611" w14:textId="77777777" w:rsidR="00B6252C" w:rsidRDefault="00B6252C" w:rsidP="00B6252C">
            <w:pPr>
              <w:pStyle w:val="BodyText"/>
              <w:overflowPunct w:val="0"/>
              <w:autoSpaceDE w:val="0"/>
              <w:autoSpaceDN w:val="0"/>
              <w:adjustRightInd w:val="0"/>
              <w:spacing w:after="0"/>
              <w:ind w:left="1368"/>
              <w:textAlignment w:val="baseline"/>
            </w:pPr>
          </w:p>
        </w:tc>
        <w:tc>
          <w:tcPr>
            <w:tcW w:w="677" w:type="pct"/>
          </w:tcPr>
          <w:p w14:paraId="039F5554" w14:textId="77777777" w:rsidR="00584C7C" w:rsidRPr="00F44F58" w:rsidRDefault="00584C7C" w:rsidP="00B23801">
            <w:pPr>
              <w:rPr>
                <w:sz w:val="22"/>
                <w:szCs w:val="22"/>
              </w:rPr>
            </w:pPr>
          </w:p>
        </w:tc>
        <w:tc>
          <w:tcPr>
            <w:tcW w:w="739" w:type="pct"/>
          </w:tcPr>
          <w:p w14:paraId="12992141" w14:textId="77777777" w:rsidR="00584C7C" w:rsidRPr="00F44F58" w:rsidRDefault="00584C7C">
            <w:pPr>
              <w:rPr>
                <w:sz w:val="22"/>
                <w:szCs w:val="22"/>
              </w:rPr>
            </w:pPr>
          </w:p>
        </w:tc>
        <w:tc>
          <w:tcPr>
            <w:tcW w:w="247" w:type="pct"/>
          </w:tcPr>
          <w:p w14:paraId="179D74C3" w14:textId="77777777" w:rsidR="00584C7C" w:rsidRDefault="00584C7C"/>
        </w:tc>
        <w:tc>
          <w:tcPr>
            <w:tcW w:w="1576" w:type="pct"/>
          </w:tcPr>
          <w:p w14:paraId="0E950E85" w14:textId="77777777" w:rsidR="00584C7C" w:rsidRDefault="00584C7C"/>
        </w:tc>
      </w:tr>
      <w:tr w:rsidR="00584C7C" w14:paraId="1201D439" w14:textId="77777777" w:rsidTr="00B6252C">
        <w:trPr>
          <w:trHeight w:val="233"/>
        </w:trPr>
        <w:tc>
          <w:tcPr>
            <w:tcW w:w="1761" w:type="pct"/>
          </w:tcPr>
          <w:p w14:paraId="03715052" w14:textId="706D4228" w:rsidR="00584C7C" w:rsidRDefault="00584C7C" w:rsidP="00820E60">
            <w:pPr>
              <w:pStyle w:val="BodyText"/>
              <w:numPr>
                <w:ilvl w:val="3"/>
                <w:numId w:val="25"/>
              </w:numPr>
              <w:overflowPunct w:val="0"/>
              <w:autoSpaceDE w:val="0"/>
              <w:autoSpaceDN w:val="0"/>
              <w:adjustRightInd w:val="0"/>
              <w:spacing w:after="0"/>
              <w:textAlignment w:val="baseline"/>
            </w:pPr>
            <w:r>
              <w:t>Is the actual progress consistent with the HUD-4125?</w:t>
            </w:r>
          </w:p>
        </w:tc>
        <w:tc>
          <w:tcPr>
            <w:tcW w:w="677" w:type="pct"/>
          </w:tcPr>
          <w:p w14:paraId="2D2306F9" w14:textId="77777777" w:rsidR="00584C7C" w:rsidRPr="00F44F58" w:rsidRDefault="00584C7C" w:rsidP="00B23801">
            <w:pPr>
              <w:rPr>
                <w:sz w:val="22"/>
                <w:szCs w:val="22"/>
              </w:rPr>
            </w:pPr>
          </w:p>
        </w:tc>
        <w:tc>
          <w:tcPr>
            <w:tcW w:w="739" w:type="pct"/>
          </w:tcPr>
          <w:p w14:paraId="33CF463D" w14:textId="77777777" w:rsidR="00584C7C" w:rsidRPr="00F44F58" w:rsidRDefault="00584C7C">
            <w:pPr>
              <w:rPr>
                <w:sz w:val="22"/>
                <w:szCs w:val="22"/>
              </w:rPr>
            </w:pPr>
          </w:p>
        </w:tc>
        <w:tc>
          <w:tcPr>
            <w:tcW w:w="247" w:type="pct"/>
          </w:tcPr>
          <w:p w14:paraId="31C66C73" w14:textId="77777777" w:rsidR="00584C7C" w:rsidRDefault="00584C7C"/>
        </w:tc>
        <w:tc>
          <w:tcPr>
            <w:tcW w:w="1576" w:type="pct"/>
          </w:tcPr>
          <w:p w14:paraId="243B4CE6" w14:textId="77777777" w:rsidR="00584C7C" w:rsidRDefault="00584C7C"/>
        </w:tc>
      </w:tr>
      <w:tr w:rsidR="00584C7C" w14:paraId="4DE8B2E6" w14:textId="77777777" w:rsidTr="00B6252C">
        <w:trPr>
          <w:trHeight w:val="233"/>
        </w:trPr>
        <w:tc>
          <w:tcPr>
            <w:tcW w:w="1761" w:type="pct"/>
          </w:tcPr>
          <w:p w14:paraId="408B86E9" w14:textId="621AF675" w:rsidR="00584C7C" w:rsidRDefault="00584C7C" w:rsidP="00820E60">
            <w:pPr>
              <w:pStyle w:val="BodyText"/>
              <w:numPr>
                <w:ilvl w:val="3"/>
                <w:numId w:val="25"/>
              </w:numPr>
              <w:overflowPunct w:val="0"/>
              <w:autoSpaceDE w:val="0"/>
              <w:autoSpaceDN w:val="0"/>
              <w:adjustRightInd w:val="0"/>
              <w:spacing w:after="0"/>
              <w:textAlignment w:val="baseline"/>
            </w:pPr>
            <w:r>
              <w:t>Should the recipient revise its HUD-4125?</w:t>
            </w:r>
          </w:p>
        </w:tc>
        <w:tc>
          <w:tcPr>
            <w:tcW w:w="677" w:type="pct"/>
          </w:tcPr>
          <w:p w14:paraId="43C38285" w14:textId="77777777" w:rsidR="00584C7C" w:rsidRPr="00F44F58" w:rsidRDefault="00584C7C" w:rsidP="00B23801">
            <w:pPr>
              <w:rPr>
                <w:sz w:val="22"/>
                <w:szCs w:val="22"/>
              </w:rPr>
            </w:pPr>
          </w:p>
        </w:tc>
        <w:tc>
          <w:tcPr>
            <w:tcW w:w="739" w:type="pct"/>
          </w:tcPr>
          <w:p w14:paraId="3E72F50B" w14:textId="77777777" w:rsidR="00584C7C" w:rsidRPr="00F44F58" w:rsidRDefault="00584C7C">
            <w:pPr>
              <w:rPr>
                <w:sz w:val="22"/>
                <w:szCs w:val="22"/>
              </w:rPr>
            </w:pPr>
          </w:p>
        </w:tc>
        <w:tc>
          <w:tcPr>
            <w:tcW w:w="247" w:type="pct"/>
          </w:tcPr>
          <w:p w14:paraId="5B2F80D5" w14:textId="77777777" w:rsidR="00584C7C" w:rsidRDefault="00584C7C"/>
        </w:tc>
        <w:tc>
          <w:tcPr>
            <w:tcW w:w="1576" w:type="pct"/>
          </w:tcPr>
          <w:p w14:paraId="486E636A" w14:textId="77777777" w:rsidR="00584C7C" w:rsidRDefault="00584C7C"/>
        </w:tc>
      </w:tr>
      <w:tr w:rsidR="008D1927" w14:paraId="6F70E9EA" w14:textId="77777777" w:rsidTr="00B6252C">
        <w:tc>
          <w:tcPr>
            <w:tcW w:w="1761" w:type="pct"/>
          </w:tcPr>
          <w:p w14:paraId="1A595C94" w14:textId="77777777" w:rsidR="008D1927" w:rsidRDefault="00DA4476" w:rsidP="00820E60">
            <w:pPr>
              <w:numPr>
                <w:ilvl w:val="2"/>
                <w:numId w:val="78"/>
              </w:numPr>
            </w:pPr>
            <w:r>
              <w:t xml:space="preserve">Did the Area Office receive the completed Contract and Subcontract </w:t>
            </w:r>
            <w:r>
              <w:lastRenderedPageBreak/>
              <w:t>Activity Report (HUD-2516) by October 10</w:t>
            </w:r>
            <w:r w:rsidRPr="00DA4476">
              <w:rPr>
                <w:vertAlign w:val="superscript"/>
              </w:rPr>
              <w:t>th</w:t>
            </w:r>
            <w:r>
              <w:t xml:space="preserve"> of each year?</w:t>
            </w:r>
          </w:p>
          <w:p w14:paraId="71416A89" w14:textId="77777777" w:rsidR="00DA4476" w:rsidRDefault="00DA4476" w:rsidP="00DA4476">
            <w:pPr>
              <w:ind w:left="1008"/>
            </w:pPr>
          </w:p>
        </w:tc>
        <w:tc>
          <w:tcPr>
            <w:tcW w:w="677" w:type="pct"/>
          </w:tcPr>
          <w:p w14:paraId="75A102A0" w14:textId="77777777" w:rsidR="008D1927" w:rsidRDefault="00BE6C0E">
            <w:r>
              <w:lastRenderedPageBreak/>
              <w:t>24 CFR 1003.506(b)</w:t>
            </w:r>
          </w:p>
        </w:tc>
        <w:tc>
          <w:tcPr>
            <w:tcW w:w="739" w:type="pct"/>
          </w:tcPr>
          <w:p w14:paraId="3CEEB3E1" w14:textId="77777777" w:rsidR="008D1927" w:rsidRDefault="008D1927"/>
        </w:tc>
        <w:tc>
          <w:tcPr>
            <w:tcW w:w="247" w:type="pct"/>
          </w:tcPr>
          <w:p w14:paraId="2C778D0A" w14:textId="77777777" w:rsidR="008D1927" w:rsidRDefault="008D1927"/>
        </w:tc>
        <w:tc>
          <w:tcPr>
            <w:tcW w:w="1576" w:type="pct"/>
          </w:tcPr>
          <w:p w14:paraId="016A8B5C" w14:textId="77777777" w:rsidR="008D1927" w:rsidRDefault="008D1927"/>
        </w:tc>
      </w:tr>
      <w:tr w:rsidR="008D1927" w14:paraId="1A51EB77" w14:textId="77777777" w:rsidTr="00B6252C">
        <w:tc>
          <w:tcPr>
            <w:tcW w:w="1761" w:type="pct"/>
          </w:tcPr>
          <w:p w14:paraId="59CA9744" w14:textId="77777777" w:rsidR="00FE2CA6" w:rsidRDefault="00BE6C0E" w:rsidP="00D66CFC">
            <w:pPr>
              <w:numPr>
                <w:ilvl w:val="3"/>
                <w:numId w:val="79"/>
              </w:numPr>
            </w:pPr>
            <w:r>
              <w:t>If yes, did the report provide the required information on contacting and subcontracting activities during the fiscal year?</w:t>
            </w:r>
          </w:p>
        </w:tc>
        <w:tc>
          <w:tcPr>
            <w:tcW w:w="677" w:type="pct"/>
          </w:tcPr>
          <w:p w14:paraId="4C19E83D" w14:textId="77777777" w:rsidR="008D1927" w:rsidRDefault="008D1927"/>
        </w:tc>
        <w:tc>
          <w:tcPr>
            <w:tcW w:w="739" w:type="pct"/>
          </w:tcPr>
          <w:p w14:paraId="18EF5284" w14:textId="77777777" w:rsidR="008D1927" w:rsidRDefault="008D1927"/>
        </w:tc>
        <w:tc>
          <w:tcPr>
            <w:tcW w:w="247" w:type="pct"/>
          </w:tcPr>
          <w:p w14:paraId="303D4A13" w14:textId="77777777" w:rsidR="008D1927" w:rsidRDefault="008D1927"/>
        </w:tc>
        <w:tc>
          <w:tcPr>
            <w:tcW w:w="1576" w:type="pct"/>
          </w:tcPr>
          <w:p w14:paraId="3A4F969E" w14:textId="77777777" w:rsidR="008D1927" w:rsidRDefault="008D1927"/>
        </w:tc>
      </w:tr>
      <w:tr w:rsidR="00584C7C" w14:paraId="52E5E612" w14:textId="77777777" w:rsidTr="00F44F58">
        <w:tc>
          <w:tcPr>
            <w:tcW w:w="1761" w:type="pct"/>
          </w:tcPr>
          <w:p w14:paraId="53C2F352" w14:textId="77777777" w:rsidR="00584C7C" w:rsidRPr="004F0AB0" w:rsidRDefault="00584C7C" w:rsidP="00F44F58">
            <w:pPr>
              <w:pStyle w:val="Heading4"/>
              <w:numPr>
                <w:ilvl w:val="0"/>
                <w:numId w:val="27"/>
              </w:numPr>
              <w:spacing w:before="120" w:after="120"/>
            </w:pPr>
            <w:bookmarkStart w:id="28" w:name="_Toc197242450"/>
            <w:bookmarkStart w:id="29" w:name="_Toc204055056"/>
            <w:bookmarkStart w:id="30" w:name="_Toc204055746"/>
            <w:bookmarkStart w:id="31" w:name="_Toc204058930"/>
            <w:bookmarkStart w:id="32" w:name="_Toc204058972"/>
            <w:bookmarkStart w:id="33" w:name="_Toc138931709"/>
            <w:r w:rsidRPr="004F0AB0">
              <w:t>Summary</w:t>
            </w:r>
            <w:bookmarkEnd w:id="28"/>
            <w:bookmarkEnd w:id="29"/>
            <w:bookmarkEnd w:id="30"/>
            <w:bookmarkEnd w:id="31"/>
            <w:bookmarkEnd w:id="32"/>
            <w:bookmarkEnd w:id="33"/>
          </w:p>
        </w:tc>
        <w:tc>
          <w:tcPr>
            <w:tcW w:w="677" w:type="pct"/>
          </w:tcPr>
          <w:p w14:paraId="78FD6861" w14:textId="77777777" w:rsidR="00584C7C" w:rsidRDefault="00584C7C" w:rsidP="00EC6C7C"/>
        </w:tc>
        <w:tc>
          <w:tcPr>
            <w:tcW w:w="739" w:type="pct"/>
          </w:tcPr>
          <w:p w14:paraId="2C9A380B" w14:textId="77777777" w:rsidR="00584C7C" w:rsidRDefault="00584C7C" w:rsidP="00EC6C7C"/>
        </w:tc>
        <w:tc>
          <w:tcPr>
            <w:tcW w:w="247" w:type="pct"/>
          </w:tcPr>
          <w:p w14:paraId="3364B991" w14:textId="77777777" w:rsidR="00584C7C" w:rsidRDefault="00584C7C" w:rsidP="00741428"/>
        </w:tc>
        <w:tc>
          <w:tcPr>
            <w:tcW w:w="1576" w:type="pct"/>
          </w:tcPr>
          <w:p w14:paraId="3A2FB2AA" w14:textId="77777777" w:rsidR="00584C7C" w:rsidRDefault="00584C7C" w:rsidP="00741428"/>
        </w:tc>
      </w:tr>
      <w:tr w:rsidR="00584C7C" w14:paraId="1C995BE0" w14:textId="77777777" w:rsidTr="00F44F58">
        <w:tc>
          <w:tcPr>
            <w:tcW w:w="1761" w:type="pct"/>
          </w:tcPr>
          <w:p w14:paraId="58B810DC" w14:textId="77777777" w:rsidR="00584C7C" w:rsidRDefault="00584C7C" w:rsidP="00F44F58">
            <w:pPr>
              <w:numPr>
                <w:ilvl w:val="1"/>
                <w:numId w:val="33"/>
              </w:numPr>
              <w:overflowPunct w:val="0"/>
              <w:autoSpaceDE w:val="0"/>
              <w:autoSpaceDN w:val="0"/>
              <w:adjustRightInd w:val="0"/>
              <w:textAlignment w:val="baseline"/>
            </w:pPr>
            <w:r>
              <w:t>Summarize the compliance review sections to include:</w:t>
            </w:r>
          </w:p>
          <w:p w14:paraId="286BBD56" w14:textId="77777777" w:rsidR="00584C7C" w:rsidRDefault="00584C7C" w:rsidP="00B6252C">
            <w:pPr>
              <w:numPr>
                <w:ilvl w:val="2"/>
                <w:numId w:val="34"/>
              </w:numPr>
              <w:overflowPunct w:val="0"/>
              <w:autoSpaceDE w:val="0"/>
              <w:autoSpaceDN w:val="0"/>
              <w:adjustRightInd w:val="0"/>
              <w:textAlignment w:val="baseline"/>
            </w:pPr>
            <w:r>
              <w:t>Compliance with requirements</w:t>
            </w:r>
          </w:p>
          <w:p w14:paraId="484B57EB" w14:textId="77777777" w:rsidR="00584C7C" w:rsidRDefault="00584C7C" w:rsidP="00F44F58">
            <w:pPr>
              <w:numPr>
                <w:ilvl w:val="2"/>
                <w:numId w:val="34"/>
              </w:numPr>
              <w:overflowPunct w:val="0"/>
              <w:autoSpaceDE w:val="0"/>
              <w:autoSpaceDN w:val="0"/>
              <w:adjustRightInd w:val="0"/>
              <w:textAlignment w:val="baseline"/>
            </w:pPr>
            <w:r>
              <w:t>Violations of the applicable statutes and regulations</w:t>
            </w:r>
          </w:p>
          <w:p w14:paraId="0D78BDBF" w14:textId="77777777" w:rsidR="00584C7C" w:rsidRDefault="00584C7C" w:rsidP="00F44F58">
            <w:pPr>
              <w:numPr>
                <w:ilvl w:val="2"/>
                <w:numId w:val="34"/>
              </w:numPr>
              <w:overflowPunct w:val="0"/>
              <w:autoSpaceDE w:val="0"/>
              <w:autoSpaceDN w:val="0"/>
              <w:adjustRightInd w:val="0"/>
              <w:textAlignment w:val="baseline"/>
            </w:pPr>
            <w:r>
              <w:t>Issues that should be noted as a concern because they could lead to a violation</w:t>
            </w:r>
          </w:p>
          <w:p w14:paraId="6C140706" w14:textId="77777777" w:rsidR="00584C7C" w:rsidRDefault="00584C7C" w:rsidP="00F44F58">
            <w:pPr>
              <w:numPr>
                <w:ilvl w:val="2"/>
                <w:numId w:val="34"/>
              </w:numPr>
              <w:overflowPunct w:val="0"/>
              <w:autoSpaceDE w:val="0"/>
              <w:autoSpaceDN w:val="0"/>
              <w:adjustRightInd w:val="0"/>
              <w:textAlignment w:val="baseline"/>
            </w:pPr>
            <w:r>
              <w:t>Significant accomplishments and/or best practices</w:t>
            </w:r>
          </w:p>
          <w:p w14:paraId="5C56182D" w14:textId="3F6DC00B" w:rsidR="00584C7C" w:rsidRDefault="00584C7C" w:rsidP="00820E60">
            <w:pPr>
              <w:numPr>
                <w:ilvl w:val="1"/>
                <w:numId w:val="34"/>
              </w:numPr>
              <w:overflowPunct w:val="0"/>
              <w:autoSpaceDE w:val="0"/>
              <w:autoSpaceDN w:val="0"/>
              <w:adjustRightInd w:val="0"/>
              <w:textAlignment w:val="baseline"/>
            </w:pPr>
            <w:r>
              <w:t>Develop report language, including any findings and concerns.</w:t>
            </w:r>
          </w:p>
        </w:tc>
        <w:tc>
          <w:tcPr>
            <w:tcW w:w="677" w:type="pct"/>
          </w:tcPr>
          <w:p w14:paraId="6DEA5CFF" w14:textId="77777777" w:rsidR="00584C7C" w:rsidRDefault="00584C7C"/>
        </w:tc>
        <w:tc>
          <w:tcPr>
            <w:tcW w:w="739" w:type="pct"/>
          </w:tcPr>
          <w:p w14:paraId="52FE9CFE" w14:textId="77777777" w:rsidR="00584C7C" w:rsidRDefault="00584C7C"/>
        </w:tc>
        <w:tc>
          <w:tcPr>
            <w:tcW w:w="247" w:type="pct"/>
          </w:tcPr>
          <w:p w14:paraId="0CD9ADF1" w14:textId="77777777" w:rsidR="00584C7C" w:rsidRDefault="00584C7C"/>
        </w:tc>
        <w:tc>
          <w:tcPr>
            <w:tcW w:w="1576" w:type="pct"/>
          </w:tcPr>
          <w:p w14:paraId="15F2BF16" w14:textId="77777777" w:rsidR="00584C7C" w:rsidRDefault="00584C7C"/>
        </w:tc>
      </w:tr>
    </w:tbl>
    <w:p w14:paraId="426672A5" w14:textId="77777777" w:rsidR="00A614EA" w:rsidRDefault="00A614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EF4CD4" w14:paraId="7E153E54" w14:textId="77777777" w:rsidTr="00491FF1">
        <w:tc>
          <w:tcPr>
            <w:tcW w:w="2448" w:type="dxa"/>
          </w:tcPr>
          <w:p w14:paraId="6F490EB6" w14:textId="77777777" w:rsidR="00EF4CD4" w:rsidRPr="00F44F58" w:rsidRDefault="00EF4CD4" w:rsidP="00F44F58">
            <w:pPr>
              <w:jc w:val="both"/>
              <w:rPr>
                <w:b/>
              </w:rPr>
            </w:pPr>
            <w:r w:rsidRPr="00F44F58">
              <w:rPr>
                <w:b/>
              </w:rPr>
              <w:t>Reviewer Name:</w:t>
            </w:r>
          </w:p>
          <w:p w14:paraId="60C65619" w14:textId="77777777" w:rsidR="00EF4CD4" w:rsidRDefault="00EF4CD4" w:rsidP="00F44F58">
            <w:pPr>
              <w:jc w:val="both"/>
            </w:pPr>
          </w:p>
        </w:tc>
        <w:tc>
          <w:tcPr>
            <w:tcW w:w="6480" w:type="dxa"/>
          </w:tcPr>
          <w:p w14:paraId="33E1F232" w14:textId="77777777" w:rsidR="00EF4CD4" w:rsidRDefault="00EF4CD4" w:rsidP="00F44F58">
            <w:pPr>
              <w:jc w:val="both"/>
            </w:pPr>
          </w:p>
        </w:tc>
      </w:tr>
      <w:tr w:rsidR="00EF4CD4" w14:paraId="1F5AC954" w14:textId="77777777" w:rsidTr="00491FF1">
        <w:tc>
          <w:tcPr>
            <w:tcW w:w="2448" w:type="dxa"/>
          </w:tcPr>
          <w:p w14:paraId="10051860" w14:textId="77777777" w:rsidR="00EF4CD4" w:rsidRPr="00F44F58" w:rsidRDefault="00EF4CD4" w:rsidP="00F44F58">
            <w:pPr>
              <w:jc w:val="both"/>
              <w:rPr>
                <w:b/>
              </w:rPr>
            </w:pPr>
            <w:r w:rsidRPr="00F44F58">
              <w:rPr>
                <w:b/>
              </w:rPr>
              <w:t>Review Date(s):</w:t>
            </w:r>
          </w:p>
          <w:p w14:paraId="2E84D818" w14:textId="77777777" w:rsidR="00EF4CD4" w:rsidRDefault="00EF4CD4" w:rsidP="00F44F58">
            <w:pPr>
              <w:jc w:val="both"/>
            </w:pPr>
          </w:p>
        </w:tc>
        <w:tc>
          <w:tcPr>
            <w:tcW w:w="6480" w:type="dxa"/>
          </w:tcPr>
          <w:p w14:paraId="3962D38E" w14:textId="77777777" w:rsidR="00EF4CD4" w:rsidRDefault="00EF4CD4" w:rsidP="00F44F58">
            <w:pPr>
              <w:jc w:val="both"/>
            </w:pPr>
          </w:p>
        </w:tc>
      </w:tr>
      <w:tr w:rsidR="00EF4CD4" w14:paraId="0BC2C2FD" w14:textId="77777777" w:rsidTr="00491FF1">
        <w:tc>
          <w:tcPr>
            <w:tcW w:w="2448" w:type="dxa"/>
          </w:tcPr>
          <w:p w14:paraId="78EA4DB7" w14:textId="77777777" w:rsidR="00491FF1" w:rsidRPr="00101D59" w:rsidRDefault="00491FF1" w:rsidP="00491FF1">
            <w:pPr>
              <w:rPr>
                <w:b/>
              </w:rPr>
            </w:pPr>
            <w:r>
              <w:rPr>
                <w:b/>
              </w:rPr>
              <w:t>GE Director’s</w:t>
            </w:r>
            <w:r w:rsidRPr="00101D59">
              <w:rPr>
                <w:b/>
              </w:rPr>
              <w:t xml:space="preserve"> Name:</w:t>
            </w:r>
          </w:p>
          <w:p w14:paraId="4FB45A25" w14:textId="77777777" w:rsidR="00EF4CD4" w:rsidRDefault="00EF4CD4" w:rsidP="00491FF1">
            <w:pPr>
              <w:jc w:val="both"/>
            </w:pPr>
          </w:p>
        </w:tc>
        <w:tc>
          <w:tcPr>
            <w:tcW w:w="6480" w:type="dxa"/>
          </w:tcPr>
          <w:p w14:paraId="54F3103C" w14:textId="77777777" w:rsidR="00EF4CD4" w:rsidRDefault="00EF4CD4" w:rsidP="00F44F58">
            <w:pPr>
              <w:jc w:val="both"/>
            </w:pPr>
          </w:p>
        </w:tc>
      </w:tr>
    </w:tbl>
    <w:p w14:paraId="656146C7" w14:textId="2F9BC639" w:rsidR="00A36129" w:rsidRDefault="00034BE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2"/>
        <w:gridCol w:w="1951"/>
        <w:gridCol w:w="1770"/>
        <w:gridCol w:w="711"/>
        <w:gridCol w:w="4536"/>
      </w:tblGrid>
      <w:tr w:rsidR="00A36129" w14:paraId="36AF9F1A" w14:textId="77777777" w:rsidTr="00F44F58">
        <w:trPr>
          <w:tblHeader/>
        </w:trPr>
        <w:tc>
          <w:tcPr>
            <w:tcW w:w="1884" w:type="pct"/>
          </w:tcPr>
          <w:p w14:paraId="5FE5266B" w14:textId="77777777" w:rsidR="00A36129" w:rsidRPr="00F44F58" w:rsidRDefault="00A36129" w:rsidP="00BD0BA5">
            <w:pPr>
              <w:rPr>
                <w:b/>
              </w:rPr>
            </w:pPr>
            <w:r w:rsidRPr="00F44F58">
              <w:rPr>
                <w:b/>
              </w:rPr>
              <w:lastRenderedPageBreak/>
              <w:t xml:space="preserve">RECIPIENT NAME:  </w:t>
            </w:r>
          </w:p>
        </w:tc>
        <w:tc>
          <w:tcPr>
            <w:tcW w:w="678" w:type="pct"/>
          </w:tcPr>
          <w:p w14:paraId="74FFC6D0" w14:textId="77777777" w:rsidR="00A36129" w:rsidRPr="00F44F58" w:rsidRDefault="00A36129" w:rsidP="00BD0BA5">
            <w:pPr>
              <w:rPr>
                <w:b/>
                <w:u w:val="single"/>
              </w:rPr>
            </w:pPr>
            <w:r w:rsidRPr="00F44F58">
              <w:rPr>
                <w:b/>
                <w:u w:val="single"/>
              </w:rPr>
              <w:t>Regulatory/</w:t>
            </w:r>
          </w:p>
          <w:p w14:paraId="137B01A4" w14:textId="77777777" w:rsidR="00A36129" w:rsidRPr="00F44F58" w:rsidRDefault="00A36129" w:rsidP="00BD0BA5">
            <w:pPr>
              <w:rPr>
                <w:b/>
                <w:u w:val="single"/>
              </w:rPr>
            </w:pPr>
            <w:r w:rsidRPr="00F44F58">
              <w:rPr>
                <w:b/>
                <w:u w:val="single"/>
              </w:rPr>
              <w:t>Statutory Citation</w:t>
            </w:r>
          </w:p>
        </w:tc>
        <w:tc>
          <w:tcPr>
            <w:tcW w:w="615" w:type="pct"/>
          </w:tcPr>
          <w:p w14:paraId="70FAAF97" w14:textId="77777777" w:rsidR="00A36129" w:rsidRPr="00F44F58" w:rsidRDefault="00A36129" w:rsidP="00F44F58">
            <w:pPr>
              <w:jc w:val="center"/>
              <w:rPr>
                <w:b/>
                <w:u w:val="single"/>
              </w:rPr>
            </w:pPr>
            <w:r w:rsidRPr="00F44F58">
              <w:rPr>
                <w:b/>
                <w:u w:val="single"/>
              </w:rPr>
              <w:t>Other Tools</w:t>
            </w:r>
          </w:p>
        </w:tc>
        <w:tc>
          <w:tcPr>
            <w:tcW w:w="247" w:type="pct"/>
          </w:tcPr>
          <w:p w14:paraId="5C2F2AD7" w14:textId="77777777" w:rsidR="00A36129" w:rsidRPr="00F44F58" w:rsidRDefault="00A36129" w:rsidP="00F44F58">
            <w:pPr>
              <w:jc w:val="center"/>
              <w:rPr>
                <w:b/>
                <w:u w:val="single"/>
              </w:rPr>
            </w:pPr>
            <w:r w:rsidRPr="00F44F58">
              <w:rPr>
                <w:b/>
                <w:u w:val="single"/>
              </w:rPr>
              <w:t>Ref. Pg.</w:t>
            </w:r>
          </w:p>
        </w:tc>
        <w:tc>
          <w:tcPr>
            <w:tcW w:w="1576" w:type="pct"/>
          </w:tcPr>
          <w:p w14:paraId="188B6508" w14:textId="77777777" w:rsidR="00A36129" w:rsidRPr="00F44F58" w:rsidRDefault="00A36129" w:rsidP="00F44F58">
            <w:pPr>
              <w:jc w:val="center"/>
              <w:rPr>
                <w:b/>
                <w:u w:val="single"/>
              </w:rPr>
            </w:pPr>
            <w:r w:rsidRPr="00F44F58">
              <w:rPr>
                <w:b/>
                <w:u w:val="single"/>
              </w:rPr>
              <w:t>Remarks</w:t>
            </w:r>
          </w:p>
        </w:tc>
      </w:tr>
      <w:tr w:rsidR="00A36129" w14:paraId="713BC0B9" w14:textId="77777777" w:rsidTr="00F44F58">
        <w:trPr>
          <w:trHeight w:val="557"/>
        </w:trPr>
        <w:tc>
          <w:tcPr>
            <w:tcW w:w="1884" w:type="pct"/>
          </w:tcPr>
          <w:p w14:paraId="0A776EF5" w14:textId="77777777" w:rsidR="00A36129" w:rsidRPr="00F44F58" w:rsidRDefault="00A36129" w:rsidP="00F44F58">
            <w:pPr>
              <w:pStyle w:val="Heading1"/>
              <w:spacing w:before="120" w:after="120"/>
              <w:jc w:val="left"/>
              <w:rPr>
                <w:rFonts w:ascii="Times New Roman" w:hAnsi="Times New Roman"/>
                <w:b/>
              </w:rPr>
            </w:pPr>
            <w:bookmarkStart w:id="34" w:name="_Toc197242456"/>
            <w:bookmarkStart w:id="35" w:name="_Toc204055063"/>
            <w:bookmarkStart w:id="36" w:name="_Toc204055753"/>
            <w:bookmarkStart w:id="37" w:name="_Toc204058936"/>
            <w:bookmarkStart w:id="38" w:name="_Toc204058978"/>
            <w:bookmarkStart w:id="39" w:name="_Toc138931710"/>
            <w:r w:rsidRPr="00F44F58">
              <w:rPr>
                <w:rFonts w:ascii="Times New Roman" w:hAnsi="Times New Roman"/>
                <w:b/>
              </w:rPr>
              <w:t xml:space="preserve">Resident </w:t>
            </w:r>
            <w:smartTag w:uri="urn:schemas-microsoft-com:office:smarttags" w:element="place">
              <w:r w:rsidRPr="00F44F58">
                <w:rPr>
                  <w:rFonts w:ascii="Times New Roman" w:hAnsi="Times New Roman"/>
                  <w:b/>
                </w:rPr>
                <w:t>Opportunity</w:t>
              </w:r>
            </w:smartTag>
            <w:r w:rsidRPr="00F44F58">
              <w:rPr>
                <w:rFonts w:ascii="Times New Roman" w:hAnsi="Times New Roman"/>
                <w:b/>
              </w:rPr>
              <w:t xml:space="preserve"> and Self-Sufficiency Program (ROSS)</w:t>
            </w:r>
            <w:bookmarkEnd w:id="34"/>
            <w:bookmarkEnd w:id="35"/>
            <w:bookmarkEnd w:id="36"/>
            <w:bookmarkEnd w:id="37"/>
            <w:bookmarkEnd w:id="38"/>
            <w:bookmarkEnd w:id="39"/>
          </w:p>
        </w:tc>
        <w:tc>
          <w:tcPr>
            <w:tcW w:w="678" w:type="pct"/>
          </w:tcPr>
          <w:p w14:paraId="22E85D8F" w14:textId="77777777" w:rsidR="00A36129" w:rsidRDefault="00A36129" w:rsidP="00CD3478"/>
        </w:tc>
        <w:tc>
          <w:tcPr>
            <w:tcW w:w="615" w:type="pct"/>
          </w:tcPr>
          <w:p w14:paraId="475A0566" w14:textId="77777777" w:rsidR="00A36129" w:rsidRDefault="00A36129" w:rsidP="00CD3478"/>
        </w:tc>
        <w:tc>
          <w:tcPr>
            <w:tcW w:w="247" w:type="pct"/>
          </w:tcPr>
          <w:p w14:paraId="638DFAB6" w14:textId="77777777" w:rsidR="00A36129" w:rsidRDefault="00A36129" w:rsidP="00741428"/>
        </w:tc>
        <w:tc>
          <w:tcPr>
            <w:tcW w:w="1576" w:type="pct"/>
          </w:tcPr>
          <w:p w14:paraId="58D7FE18" w14:textId="77777777" w:rsidR="00A36129" w:rsidRDefault="00A36129" w:rsidP="00741428"/>
        </w:tc>
      </w:tr>
      <w:tr w:rsidR="00A36129" w14:paraId="0560C64A" w14:textId="77777777" w:rsidTr="00F44F58">
        <w:trPr>
          <w:trHeight w:val="557"/>
        </w:trPr>
        <w:tc>
          <w:tcPr>
            <w:tcW w:w="1884" w:type="pct"/>
          </w:tcPr>
          <w:p w14:paraId="1C5D6987" w14:textId="77777777" w:rsidR="00DB4871" w:rsidRPr="00DB4871" w:rsidRDefault="00A36129" w:rsidP="00F44F58">
            <w:pPr>
              <w:pStyle w:val="Heading4"/>
              <w:numPr>
                <w:ilvl w:val="0"/>
                <w:numId w:val="42"/>
              </w:numPr>
              <w:spacing w:before="120" w:after="120"/>
            </w:pPr>
            <w:bookmarkStart w:id="40" w:name="_Toc197242457"/>
            <w:bookmarkStart w:id="41" w:name="_Toc204055064"/>
            <w:bookmarkStart w:id="42" w:name="_Toc204055754"/>
            <w:bookmarkStart w:id="43" w:name="_Toc204058937"/>
            <w:bookmarkStart w:id="44" w:name="_Toc204058979"/>
            <w:bookmarkStart w:id="45" w:name="_Toc138931711"/>
            <w:r w:rsidRPr="00DB4871">
              <w:t>Purpose</w:t>
            </w:r>
            <w:bookmarkEnd w:id="40"/>
            <w:bookmarkEnd w:id="41"/>
            <w:bookmarkEnd w:id="42"/>
            <w:bookmarkEnd w:id="43"/>
            <w:bookmarkEnd w:id="44"/>
            <w:bookmarkEnd w:id="45"/>
          </w:p>
        </w:tc>
        <w:tc>
          <w:tcPr>
            <w:tcW w:w="678" w:type="pct"/>
          </w:tcPr>
          <w:p w14:paraId="46A61E4F" w14:textId="77777777" w:rsidR="00A36129" w:rsidRDefault="00A36129" w:rsidP="00CD3478"/>
        </w:tc>
        <w:tc>
          <w:tcPr>
            <w:tcW w:w="615" w:type="pct"/>
          </w:tcPr>
          <w:p w14:paraId="6DE5945D" w14:textId="77777777" w:rsidR="00A36129" w:rsidRDefault="00A36129" w:rsidP="00CD3478"/>
        </w:tc>
        <w:tc>
          <w:tcPr>
            <w:tcW w:w="247" w:type="pct"/>
          </w:tcPr>
          <w:p w14:paraId="1B79A18F" w14:textId="77777777" w:rsidR="00A36129" w:rsidRDefault="00A36129" w:rsidP="00741428"/>
        </w:tc>
        <w:tc>
          <w:tcPr>
            <w:tcW w:w="1576" w:type="pct"/>
          </w:tcPr>
          <w:p w14:paraId="2437A279" w14:textId="77777777" w:rsidR="00A36129" w:rsidRDefault="00A36129" w:rsidP="00741428"/>
        </w:tc>
      </w:tr>
      <w:tr w:rsidR="00A36129" w14:paraId="1A7086CC" w14:textId="77777777" w:rsidTr="00F44F58">
        <w:tc>
          <w:tcPr>
            <w:tcW w:w="1884" w:type="pct"/>
          </w:tcPr>
          <w:p w14:paraId="6CA3BF8D" w14:textId="77777777" w:rsidR="00A36129" w:rsidRPr="00334061" w:rsidRDefault="00334061" w:rsidP="00BD0BA5">
            <w:r>
              <w:t>The purpose of this review is to ensure that the program requirements are operating efficiently and effectively</w:t>
            </w:r>
            <w:r w:rsidR="00BC36E8">
              <w:t>.</w:t>
            </w:r>
          </w:p>
          <w:p w14:paraId="60F866AD" w14:textId="77777777" w:rsidR="00D66079" w:rsidRDefault="00D66079" w:rsidP="00BD0BA5"/>
        </w:tc>
        <w:tc>
          <w:tcPr>
            <w:tcW w:w="678" w:type="pct"/>
          </w:tcPr>
          <w:p w14:paraId="3487EEC3" w14:textId="77777777" w:rsidR="003038BA" w:rsidRPr="00F44F58" w:rsidRDefault="00436623" w:rsidP="007323FA">
            <w:pPr>
              <w:rPr>
                <w:sz w:val="22"/>
                <w:szCs w:val="22"/>
              </w:rPr>
            </w:pPr>
            <w:r>
              <w:rPr>
                <w:sz w:val="22"/>
                <w:szCs w:val="22"/>
              </w:rPr>
              <w:t>2 CFR Part 200</w:t>
            </w:r>
          </w:p>
        </w:tc>
        <w:tc>
          <w:tcPr>
            <w:tcW w:w="615" w:type="pct"/>
          </w:tcPr>
          <w:p w14:paraId="5DDF889A" w14:textId="25C06D9A" w:rsidR="007323FA" w:rsidRPr="00F44F58" w:rsidRDefault="00B616CC" w:rsidP="00436623">
            <w:pPr>
              <w:rPr>
                <w:sz w:val="22"/>
                <w:szCs w:val="22"/>
              </w:rPr>
            </w:pPr>
            <w:r w:rsidRPr="00F44F58">
              <w:rPr>
                <w:sz w:val="22"/>
                <w:szCs w:val="22"/>
              </w:rPr>
              <w:t xml:space="preserve">ROSS </w:t>
            </w:r>
            <w:r w:rsidR="00820E60">
              <w:t>NOFO</w:t>
            </w:r>
            <w:r w:rsidR="007323FA" w:rsidRPr="001A7300">
              <w:t xml:space="preserve"> for year grant funded</w:t>
            </w:r>
            <w:r w:rsidR="007323FA">
              <w:t xml:space="preserve">, grant agreement, </w:t>
            </w:r>
          </w:p>
        </w:tc>
        <w:tc>
          <w:tcPr>
            <w:tcW w:w="247" w:type="pct"/>
          </w:tcPr>
          <w:p w14:paraId="63886D03" w14:textId="77777777" w:rsidR="00A36129" w:rsidRPr="00F44F58" w:rsidRDefault="00A36129" w:rsidP="00BD0BA5">
            <w:pPr>
              <w:rPr>
                <w:sz w:val="22"/>
                <w:szCs w:val="22"/>
              </w:rPr>
            </w:pPr>
          </w:p>
        </w:tc>
        <w:tc>
          <w:tcPr>
            <w:tcW w:w="1576" w:type="pct"/>
          </w:tcPr>
          <w:p w14:paraId="03CAE99B" w14:textId="77777777" w:rsidR="00A36129" w:rsidRPr="00F44F58" w:rsidRDefault="00A36129" w:rsidP="00BD0BA5">
            <w:pPr>
              <w:rPr>
                <w:color w:val="FF0000"/>
                <w:sz w:val="22"/>
                <w:szCs w:val="22"/>
              </w:rPr>
            </w:pPr>
          </w:p>
        </w:tc>
      </w:tr>
      <w:tr w:rsidR="00A36129" w:rsidRPr="00A54284" w14:paraId="39899550" w14:textId="77777777" w:rsidTr="00B6252C">
        <w:tc>
          <w:tcPr>
            <w:tcW w:w="1884" w:type="pct"/>
          </w:tcPr>
          <w:p w14:paraId="69F00F62" w14:textId="77777777" w:rsidR="00DB4871" w:rsidRPr="00DB4871" w:rsidRDefault="00A36129" w:rsidP="00F44F58">
            <w:pPr>
              <w:pStyle w:val="Heading4"/>
              <w:numPr>
                <w:ilvl w:val="0"/>
                <w:numId w:val="42"/>
              </w:numPr>
              <w:spacing w:before="120" w:after="120"/>
            </w:pPr>
            <w:bookmarkStart w:id="46" w:name="_Toc197242458"/>
            <w:bookmarkStart w:id="47" w:name="_Toc204055065"/>
            <w:bookmarkStart w:id="48" w:name="_Toc204055755"/>
            <w:bookmarkStart w:id="49" w:name="_Toc204058938"/>
            <w:bookmarkStart w:id="50" w:name="_Toc204058980"/>
            <w:bookmarkStart w:id="51" w:name="_Toc138931712"/>
            <w:r w:rsidRPr="00DB4871">
              <w:t>Pre-Visit Preparation</w:t>
            </w:r>
            <w:bookmarkEnd w:id="46"/>
            <w:bookmarkEnd w:id="47"/>
            <w:bookmarkEnd w:id="48"/>
            <w:bookmarkEnd w:id="49"/>
            <w:bookmarkEnd w:id="50"/>
            <w:bookmarkEnd w:id="51"/>
          </w:p>
        </w:tc>
        <w:tc>
          <w:tcPr>
            <w:tcW w:w="678" w:type="pct"/>
          </w:tcPr>
          <w:p w14:paraId="398B032F" w14:textId="77777777" w:rsidR="00A36129" w:rsidRPr="00A54284" w:rsidRDefault="00A36129" w:rsidP="00CD3478"/>
        </w:tc>
        <w:tc>
          <w:tcPr>
            <w:tcW w:w="615" w:type="pct"/>
          </w:tcPr>
          <w:p w14:paraId="25060116" w14:textId="77777777" w:rsidR="00A36129" w:rsidRPr="00A54284" w:rsidRDefault="00A36129" w:rsidP="00CD3478"/>
        </w:tc>
        <w:tc>
          <w:tcPr>
            <w:tcW w:w="247" w:type="pct"/>
          </w:tcPr>
          <w:p w14:paraId="726468C1" w14:textId="77777777" w:rsidR="00A36129" w:rsidRPr="00A54284" w:rsidRDefault="00A36129" w:rsidP="00741428"/>
        </w:tc>
        <w:tc>
          <w:tcPr>
            <w:tcW w:w="1576" w:type="pct"/>
          </w:tcPr>
          <w:p w14:paraId="1113A40F" w14:textId="77777777" w:rsidR="00A36129" w:rsidRPr="00A54284" w:rsidRDefault="00A36129" w:rsidP="00741428"/>
        </w:tc>
      </w:tr>
      <w:tr w:rsidR="004302E1" w:rsidRPr="00F44F58" w14:paraId="5A35034D" w14:textId="77777777" w:rsidTr="00B6252C">
        <w:tc>
          <w:tcPr>
            <w:tcW w:w="1884" w:type="pct"/>
          </w:tcPr>
          <w:p w14:paraId="6E31EAF0" w14:textId="77777777" w:rsidR="004302E1" w:rsidRDefault="004302E1" w:rsidP="00F44F58">
            <w:pPr>
              <w:numPr>
                <w:ilvl w:val="1"/>
                <w:numId w:val="46"/>
              </w:numPr>
              <w:overflowPunct w:val="0"/>
              <w:autoSpaceDE w:val="0"/>
              <w:autoSpaceDN w:val="0"/>
              <w:adjustRightInd w:val="0"/>
              <w:textAlignment w:val="baseline"/>
            </w:pPr>
            <w:r>
              <w:t>If available, review the following documents:</w:t>
            </w:r>
          </w:p>
          <w:p w14:paraId="0C0EE0F7" w14:textId="77777777" w:rsidR="004302E1" w:rsidRDefault="004302E1" w:rsidP="00F44F58">
            <w:pPr>
              <w:overflowPunct w:val="0"/>
              <w:autoSpaceDE w:val="0"/>
              <w:autoSpaceDN w:val="0"/>
              <w:adjustRightInd w:val="0"/>
              <w:textAlignment w:val="baseline"/>
            </w:pPr>
          </w:p>
          <w:p w14:paraId="31D92D3C" w14:textId="77777777" w:rsidR="004302E1" w:rsidRDefault="004302E1" w:rsidP="00F44F58">
            <w:pPr>
              <w:numPr>
                <w:ilvl w:val="2"/>
                <w:numId w:val="46"/>
              </w:numPr>
              <w:tabs>
                <w:tab w:val="left" w:pos="1455"/>
              </w:tabs>
            </w:pPr>
            <w:r>
              <w:t>Previous monitoring findings and corrective actions status for findings</w:t>
            </w:r>
          </w:p>
          <w:p w14:paraId="73A937E7" w14:textId="77777777" w:rsidR="004302E1" w:rsidRDefault="00436623" w:rsidP="00F44F58">
            <w:pPr>
              <w:numPr>
                <w:ilvl w:val="2"/>
                <w:numId w:val="46"/>
              </w:numPr>
              <w:tabs>
                <w:tab w:val="left" w:pos="1455"/>
              </w:tabs>
            </w:pPr>
            <w:r>
              <w:t>Previous financial</w:t>
            </w:r>
            <w:r w:rsidR="004302E1">
              <w:t xml:space="preserve"> and OIG audits, work papers, and management plan status for findings</w:t>
            </w:r>
          </w:p>
          <w:p w14:paraId="3DD28258" w14:textId="77777777" w:rsidR="004302E1" w:rsidRDefault="004302E1" w:rsidP="00F44F58">
            <w:pPr>
              <w:numPr>
                <w:ilvl w:val="2"/>
                <w:numId w:val="46"/>
              </w:numPr>
              <w:tabs>
                <w:tab w:val="left" w:pos="1455"/>
              </w:tabs>
            </w:pPr>
            <w:r>
              <w:t>Previous and current enforcement actions</w:t>
            </w:r>
          </w:p>
          <w:p w14:paraId="4FDF3353" w14:textId="77777777" w:rsidR="004302E1" w:rsidRDefault="004302E1" w:rsidP="00F44F58">
            <w:pPr>
              <w:numPr>
                <w:ilvl w:val="2"/>
                <w:numId w:val="46"/>
              </w:numPr>
              <w:tabs>
                <w:tab w:val="left" w:pos="1455"/>
              </w:tabs>
            </w:pPr>
            <w:r>
              <w:t>Valid complaints</w:t>
            </w:r>
          </w:p>
          <w:p w14:paraId="40C0CA53" w14:textId="77777777" w:rsidR="004302E1" w:rsidRDefault="004302E1" w:rsidP="00F44F58">
            <w:pPr>
              <w:numPr>
                <w:ilvl w:val="2"/>
                <w:numId w:val="46"/>
              </w:numPr>
            </w:pPr>
            <w:r>
              <w:t>Relevant correspondence</w:t>
            </w:r>
          </w:p>
          <w:p w14:paraId="3F1E9D75" w14:textId="77777777" w:rsidR="00F634F4" w:rsidRPr="003C59BE" w:rsidRDefault="00F634F4" w:rsidP="00F44F58">
            <w:pPr>
              <w:overflowPunct w:val="0"/>
              <w:autoSpaceDE w:val="0"/>
              <w:autoSpaceDN w:val="0"/>
              <w:adjustRightInd w:val="0"/>
              <w:textAlignment w:val="baseline"/>
            </w:pPr>
          </w:p>
        </w:tc>
        <w:tc>
          <w:tcPr>
            <w:tcW w:w="678" w:type="pct"/>
          </w:tcPr>
          <w:p w14:paraId="148B5A0A" w14:textId="77777777" w:rsidR="004302E1" w:rsidRPr="002D4B8F" w:rsidRDefault="004302E1" w:rsidP="00BD0BA5"/>
        </w:tc>
        <w:tc>
          <w:tcPr>
            <w:tcW w:w="615" w:type="pct"/>
          </w:tcPr>
          <w:p w14:paraId="4109DE84" w14:textId="77777777" w:rsidR="004302E1" w:rsidRPr="00F44F58" w:rsidRDefault="004302E1" w:rsidP="00750308">
            <w:pPr>
              <w:rPr>
                <w:sz w:val="22"/>
                <w:szCs w:val="22"/>
              </w:rPr>
            </w:pPr>
          </w:p>
        </w:tc>
        <w:tc>
          <w:tcPr>
            <w:tcW w:w="247" w:type="pct"/>
          </w:tcPr>
          <w:p w14:paraId="32AA403A" w14:textId="77777777" w:rsidR="004302E1" w:rsidRPr="00F44F58" w:rsidRDefault="004302E1" w:rsidP="00BD0BA5">
            <w:pPr>
              <w:rPr>
                <w:b/>
              </w:rPr>
            </w:pPr>
          </w:p>
        </w:tc>
        <w:tc>
          <w:tcPr>
            <w:tcW w:w="1576" w:type="pct"/>
          </w:tcPr>
          <w:p w14:paraId="486EB57B" w14:textId="77777777" w:rsidR="004302E1" w:rsidRPr="00F44F58" w:rsidRDefault="004302E1" w:rsidP="00BD0BA5">
            <w:pPr>
              <w:rPr>
                <w:b/>
                <w:u w:val="words"/>
              </w:rPr>
            </w:pPr>
          </w:p>
        </w:tc>
      </w:tr>
      <w:tr w:rsidR="004302E1" w:rsidRPr="00F44F58" w14:paraId="65A18996" w14:textId="77777777" w:rsidTr="00B6252C">
        <w:tc>
          <w:tcPr>
            <w:tcW w:w="1884" w:type="pct"/>
          </w:tcPr>
          <w:p w14:paraId="3ECC9616" w14:textId="77777777" w:rsidR="008869BF" w:rsidRDefault="004302E1" w:rsidP="00870F1F">
            <w:pPr>
              <w:numPr>
                <w:ilvl w:val="1"/>
                <w:numId w:val="43"/>
              </w:numPr>
            </w:pPr>
            <w:r>
              <w:t xml:space="preserve">Also, review: </w:t>
            </w:r>
          </w:p>
        </w:tc>
        <w:tc>
          <w:tcPr>
            <w:tcW w:w="678" w:type="pct"/>
          </w:tcPr>
          <w:p w14:paraId="49A6A029" w14:textId="77777777" w:rsidR="004302E1" w:rsidRPr="002D4B8F" w:rsidRDefault="004302E1" w:rsidP="00BD0BA5"/>
        </w:tc>
        <w:tc>
          <w:tcPr>
            <w:tcW w:w="615" w:type="pct"/>
          </w:tcPr>
          <w:p w14:paraId="185B1A64" w14:textId="77777777" w:rsidR="004302E1" w:rsidRPr="00F44F58" w:rsidRDefault="004302E1" w:rsidP="003A56C2">
            <w:pPr>
              <w:rPr>
                <w:sz w:val="22"/>
                <w:szCs w:val="22"/>
              </w:rPr>
            </w:pPr>
          </w:p>
        </w:tc>
        <w:tc>
          <w:tcPr>
            <w:tcW w:w="247" w:type="pct"/>
          </w:tcPr>
          <w:p w14:paraId="7A102B77" w14:textId="77777777" w:rsidR="004302E1" w:rsidRPr="00F44F58" w:rsidRDefault="004302E1" w:rsidP="00BD0BA5">
            <w:pPr>
              <w:rPr>
                <w:b/>
              </w:rPr>
            </w:pPr>
          </w:p>
        </w:tc>
        <w:tc>
          <w:tcPr>
            <w:tcW w:w="1576" w:type="pct"/>
          </w:tcPr>
          <w:p w14:paraId="59607CD3" w14:textId="77777777" w:rsidR="004302E1" w:rsidRPr="00F44F58" w:rsidRDefault="004302E1" w:rsidP="00BD0BA5">
            <w:pPr>
              <w:rPr>
                <w:b/>
                <w:u w:val="words"/>
              </w:rPr>
            </w:pPr>
          </w:p>
        </w:tc>
      </w:tr>
      <w:tr w:rsidR="004302E1" w:rsidRPr="00F44F58" w14:paraId="2B239460" w14:textId="77777777" w:rsidTr="00B6252C">
        <w:tc>
          <w:tcPr>
            <w:tcW w:w="1884" w:type="pct"/>
          </w:tcPr>
          <w:p w14:paraId="01281EA8" w14:textId="50C8933A" w:rsidR="004302E1" w:rsidRDefault="004302E1" w:rsidP="00F44F58">
            <w:pPr>
              <w:numPr>
                <w:ilvl w:val="2"/>
                <w:numId w:val="43"/>
              </w:numPr>
              <w:overflowPunct w:val="0"/>
              <w:autoSpaceDE w:val="0"/>
              <w:autoSpaceDN w:val="0"/>
              <w:adjustRightInd w:val="0"/>
              <w:textAlignment w:val="baseline"/>
            </w:pPr>
            <w:r>
              <w:t xml:space="preserve">ROSS </w:t>
            </w:r>
            <w:r w:rsidR="00820E60">
              <w:t>NOFO</w:t>
            </w:r>
            <w:r>
              <w:t>, including the General Section, for the funding year of the grant being reviewed.</w:t>
            </w:r>
          </w:p>
          <w:p w14:paraId="7B2CBA5E" w14:textId="32265A93" w:rsidR="00436623" w:rsidRPr="00DC51BC" w:rsidRDefault="00DC51BC" w:rsidP="00DC51BC">
            <w:pPr>
              <w:overflowPunct w:val="0"/>
              <w:autoSpaceDE w:val="0"/>
              <w:autoSpaceDN w:val="0"/>
              <w:adjustRightInd w:val="0"/>
              <w:textAlignment w:val="baseline"/>
              <w:rPr>
                <w:i/>
                <w:iCs/>
              </w:rPr>
            </w:pPr>
            <w:r w:rsidRPr="00DC51BC">
              <w:rPr>
                <w:i/>
                <w:iCs/>
              </w:rPr>
              <w:t>Note: NOFA was changed to NOFO circa 2021</w:t>
            </w:r>
          </w:p>
          <w:p w14:paraId="1BAF28B1" w14:textId="7D77860E" w:rsidR="00F634F4" w:rsidRPr="004D1CFD" w:rsidRDefault="003B19A8" w:rsidP="000573BE">
            <w:pPr>
              <w:ind w:left="1050"/>
              <w:rPr>
                <w:b/>
                <w:bCs/>
              </w:rPr>
            </w:pPr>
            <w:hyperlink r:id="rId18" w:history="1">
              <w:r w:rsidR="00081D94" w:rsidRPr="004D1CFD">
                <w:rPr>
                  <w:rStyle w:val="Hyperlink"/>
                  <w:b/>
                  <w:bCs/>
                </w:rPr>
                <w:t>2017 NOFA</w:t>
              </w:r>
            </w:hyperlink>
          </w:p>
          <w:p w14:paraId="34A85306" w14:textId="2758037B" w:rsidR="00081D94" w:rsidRPr="004D1CFD" w:rsidRDefault="003B19A8" w:rsidP="000573BE">
            <w:pPr>
              <w:ind w:left="1050"/>
              <w:rPr>
                <w:b/>
                <w:bCs/>
              </w:rPr>
            </w:pPr>
            <w:hyperlink r:id="rId19" w:history="1">
              <w:r w:rsidR="00081D94" w:rsidRPr="001C3A14">
                <w:rPr>
                  <w:rStyle w:val="Hyperlink"/>
                  <w:b/>
                  <w:bCs/>
                </w:rPr>
                <w:t>2018 NOFA</w:t>
              </w:r>
            </w:hyperlink>
          </w:p>
          <w:p w14:paraId="03D6B323" w14:textId="279152B3" w:rsidR="00081D94" w:rsidRPr="004D1CFD" w:rsidRDefault="003B19A8" w:rsidP="000573BE">
            <w:pPr>
              <w:ind w:left="1050"/>
              <w:rPr>
                <w:b/>
                <w:bCs/>
              </w:rPr>
            </w:pPr>
            <w:hyperlink r:id="rId20" w:history="1">
              <w:r w:rsidR="00081D94" w:rsidRPr="00DF68A9">
                <w:rPr>
                  <w:rStyle w:val="Hyperlink"/>
                  <w:b/>
                  <w:bCs/>
                </w:rPr>
                <w:t>2019 NOFA</w:t>
              </w:r>
            </w:hyperlink>
          </w:p>
          <w:p w14:paraId="6CD8E6AB" w14:textId="051A2F83" w:rsidR="00081D94" w:rsidRPr="004D1CFD" w:rsidRDefault="003B19A8" w:rsidP="000573BE">
            <w:pPr>
              <w:ind w:left="1050"/>
              <w:rPr>
                <w:b/>
                <w:bCs/>
              </w:rPr>
            </w:pPr>
            <w:hyperlink r:id="rId21" w:history="1">
              <w:r w:rsidR="00081D94" w:rsidRPr="00FD30C8">
                <w:rPr>
                  <w:rStyle w:val="Hyperlink"/>
                  <w:b/>
                  <w:bCs/>
                </w:rPr>
                <w:t>2020 NOFA</w:t>
              </w:r>
            </w:hyperlink>
          </w:p>
          <w:p w14:paraId="4E0C632E" w14:textId="0B1B8F9C" w:rsidR="00081D94" w:rsidRPr="004D1CFD" w:rsidRDefault="003B19A8" w:rsidP="000573BE">
            <w:pPr>
              <w:ind w:left="1050"/>
              <w:rPr>
                <w:b/>
                <w:bCs/>
              </w:rPr>
            </w:pPr>
            <w:hyperlink r:id="rId22" w:history="1">
              <w:r w:rsidR="00081D94" w:rsidRPr="005B1130">
                <w:rPr>
                  <w:rStyle w:val="Hyperlink"/>
                  <w:b/>
                  <w:bCs/>
                </w:rPr>
                <w:t>2021 NOFO</w:t>
              </w:r>
            </w:hyperlink>
          </w:p>
          <w:p w14:paraId="70648DB0" w14:textId="143370A9" w:rsidR="00081D94" w:rsidRPr="005F2EDE" w:rsidRDefault="003B19A8" w:rsidP="000573BE">
            <w:pPr>
              <w:ind w:left="1050"/>
            </w:pPr>
            <w:hyperlink r:id="rId23" w:history="1">
              <w:r w:rsidR="00081D94" w:rsidRPr="00D635C5">
                <w:rPr>
                  <w:rStyle w:val="Hyperlink"/>
                  <w:b/>
                  <w:bCs/>
                </w:rPr>
                <w:t>2022 NOFO</w:t>
              </w:r>
            </w:hyperlink>
          </w:p>
        </w:tc>
        <w:tc>
          <w:tcPr>
            <w:tcW w:w="678" w:type="pct"/>
          </w:tcPr>
          <w:p w14:paraId="5C9C92FF" w14:textId="77777777" w:rsidR="004302E1" w:rsidRPr="002D4B8F" w:rsidRDefault="004302E1" w:rsidP="00BD0BA5"/>
        </w:tc>
        <w:tc>
          <w:tcPr>
            <w:tcW w:w="615" w:type="pct"/>
          </w:tcPr>
          <w:p w14:paraId="7DC0166D" w14:textId="77777777" w:rsidR="004302E1" w:rsidRDefault="004302E1" w:rsidP="00F44F58">
            <w:pPr>
              <w:overflowPunct w:val="0"/>
              <w:autoSpaceDE w:val="0"/>
              <w:autoSpaceDN w:val="0"/>
              <w:adjustRightInd w:val="0"/>
              <w:textAlignment w:val="baseline"/>
            </w:pPr>
          </w:p>
          <w:p w14:paraId="4D2952FA" w14:textId="77777777" w:rsidR="004302E1" w:rsidRPr="00F44F58" w:rsidRDefault="004302E1" w:rsidP="003A56C2">
            <w:pPr>
              <w:rPr>
                <w:sz w:val="22"/>
                <w:szCs w:val="22"/>
              </w:rPr>
            </w:pPr>
          </w:p>
        </w:tc>
        <w:tc>
          <w:tcPr>
            <w:tcW w:w="247" w:type="pct"/>
          </w:tcPr>
          <w:p w14:paraId="45611291" w14:textId="77777777" w:rsidR="004302E1" w:rsidRPr="00F44F58" w:rsidRDefault="004302E1" w:rsidP="00BD0BA5">
            <w:pPr>
              <w:rPr>
                <w:b/>
              </w:rPr>
            </w:pPr>
          </w:p>
        </w:tc>
        <w:tc>
          <w:tcPr>
            <w:tcW w:w="1576" w:type="pct"/>
          </w:tcPr>
          <w:p w14:paraId="38122509" w14:textId="77777777" w:rsidR="004302E1" w:rsidRPr="00F44F58" w:rsidRDefault="004302E1" w:rsidP="00BD0BA5">
            <w:pPr>
              <w:rPr>
                <w:b/>
                <w:u w:val="words"/>
              </w:rPr>
            </w:pPr>
          </w:p>
        </w:tc>
      </w:tr>
      <w:tr w:rsidR="004302E1" w:rsidRPr="00F44F58" w14:paraId="5AA56DDA" w14:textId="77777777" w:rsidTr="00B6252C">
        <w:tc>
          <w:tcPr>
            <w:tcW w:w="1884" w:type="pct"/>
          </w:tcPr>
          <w:p w14:paraId="0EFFF301" w14:textId="77777777" w:rsidR="004302E1" w:rsidRDefault="004302E1" w:rsidP="00F44F58">
            <w:pPr>
              <w:numPr>
                <w:ilvl w:val="2"/>
                <w:numId w:val="43"/>
              </w:numPr>
            </w:pPr>
            <w:r>
              <w:t>ROSS program files for reports submitted and</w:t>
            </w:r>
            <w:r w:rsidR="000B6349">
              <w:t>/or</w:t>
            </w:r>
            <w:r>
              <w:t xml:space="preserve"> accepted in application:</w:t>
            </w:r>
          </w:p>
          <w:p w14:paraId="0C1A35D3" w14:textId="77777777" w:rsidR="004302E1" w:rsidRDefault="004302E1" w:rsidP="00F44F58">
            <w:pPr>
              <w:ind w:left="432"/>
            </w:pPr>
          </w:p>
        </w:tc>
        <w:tc>
          <w:tcPr>
            <w:tcW w:w="678" w:type="pct"/>
          </w:tcPr>
          <w:p w14:paraId="648F8590" w14:textId="77777777" w:rsidR="004302E1" w:rsidRPr="002D4B8F" w:rsidRDefault="004302E1" w:rsidP="00BD0BA5"/>
        </w:tc>
        <w:tc>
          <w:tcPr>
            <w:tcW w:w="615" w:type="pct"/>
          </w:tcPr>
          <w:p w14:paraId="7103E211" w14:textId="77777777" w:rsidR="004302E1" w:rsidRPr="00F44F58" w:rsidRDefault="004302E1" w:rsidP="003A56C2">
            <w:pPr>
              <w:rPr>
                <w:sz w:val="22"/>
                <w:szCs w:val="22"/>
              </w:rPr>
            </w:pPr>
          </w:p>
        </w:tc>
        <w:tc>
          <w:tcPr>
            <w:tcW w:w="247" w:type="pct"/>
          </w:tcPr>
          <w:p w14:paraId="3D049093" w14:textId="77777777" w:rsidR="004302E1" w:rsidRPr="00F44F58" w:rsidRDefault="004302E1" w:rsidP="00BD0BA5">
            <w:pPr>
              <w:rPr>
                <w:b/>
              </w:rPr>
            </w:pPr>
          </w:p>
        </w:tc>
        <w:tc>
          <w:tcPr>
            <w:tcW w:w="1576" w:type="pct"/>
          </w:tcPr>
          <w:p w14:paraId="732B2E8B" w14:textId="77777777" w:rsidR="004302E1" w:rsidRPr="0044321C" w:rsidRDefault="004302E1" w:rsidP="00BD0BA5"/>
        </w:tc>
      </w:tr>
      <w:tr w:rsidR="004302E1" w:rsidRPr="00F44F58" w14:paraId="77683C00" w14:textId="77777777" w:rsidTr="00B6252C">
        <w:tc>
          <w:tcPr>
            <w:tcW w:w="1884" w:type="pct"/>
          </w:tcPr>
          <w:p w14:paraId="177418A4" w14:textId="77777777" w:rsidR="004302E1" w:rsidRDefault="004302E1" w:rsidP="00F44F58">
            <w:pPr>
              <w:numPr>
                <w:ilvl w:val="3"/>
                <w:numId w:val="43"/>
              </w:numPr>
            </w:pPr>
            <w:r>
              <w:t>Work Plan</w:t>
            </w:r>
          </w:p>
          <w:p w14:paraId="5BE21A40" w14:textId="77777777" w:rsidR="004302E1" w:rsidRDefault="004302E1" w:rsidP="00F44F58">
            <w:pPr>
              <w:ind w:left="1008"/>
            </w:pPr>
          </w:p>
        </w:tc>
        <w:tc>
          <w:tcPr>
            <w:tcW w:w="678" w:type="pct"/>
          </w:tcPr>
          <w:p w14:paraId="0C15FED1" w14:textId="77777777" w:rsidR="004302E1" w:rsidRPr="002D4B8F" w:rsidRDefault="004302E1" w:rsidP="00BD0BA5"/>
        </w:tc>
        <w:tc>
          <w:tcPr>
            <w:tcW w:w="615" w:type="pct"/>
          </w:tcPr>
          <w:p w14:paraId="42DD4B2D" w14:textId="77777777" w:rsidR="004302E1" w:rsidRPr="00F44F58" w:rsidRDefault="00E15AA7" w:rsidP="003A56C2">
            <w:pPr>
              <w:rPr>
                <w:sz w:val="22"/>
                <w:szCs w:val="22"/>
              </w:rPr>
            </w:pPr>
            <w:r w:rsidRPr="00F44F58">
              <w:rPr>
                <w:sz w:val="22"/>
                <w:szCs w:val="22"/>
              </w:rPr>
              <w:t>Form HUD-52764</w:t>
            </w:r>
          </w:p>
        </w:tc>
        <w:tc>
          <w:tcPr>
            <w:tcW w:w="247" w:type="pct"/>
          </w:tcPr>
          <w:p w14:paraId="3E99E07A" w14:textId="77777777" w:rsidR="004302E1" w:rsidRPr="00F44F58" w:rsidRDefault="004302E1" w:rsidP="00BD0BA5">
            <w:pPr>
              <w:rPr>
                <w:b/>
              </w:rPr>
            </w:pPr>
          </w:p>
        </w:tc>
        <w:tc>
          <w:tcPr>
            <w:tcW w:w="1576" w:type="pct"/>
          </w:tcPr>
          <w:p w14:paraId="30458E13" w14:textId="77777777" w:rsidR="004302E1" w:rsidRDefault="004302E1" w:rsidP="00BD0BA5"/>
        </w:tc>
      </w:tr>
      <w:tr w:rsidR="004302E1" w:rsidRPr="00F44F58" w14:paraId="4F2BA94E" w14:textId="77777777" w:rsidTr="00B6252C">
        <w:tc>
          <w:tcPr>
            <w:tcW w:w="1884" w:type="pct"/>
          </w:tcPr>
          <w:p w14:paraId="74D2C8AE" w14:textId="77777777" w:rsidR="004302E1" w:rsidRDefault="004302E1" w:rsidP="00F44F58">
            <w:pPr>
              <w:numPr>
                <w:ilvl w:val="3"/>
                <w:numId w:val="43"/>
              </w:numPr>
            </w:pPr>
            <w:r>
              <w:t>Logic Model</w:t>
            </w:r>
          </w:p>
          <w:p w14:paraId="55699EA4" w14:textId="77777777" w:rsidR="00F51350" w:rsidRDefault="00F51350" w:rsidP="008869BF"/>
        </w:tc>
        <w:tc>
          <w:tcPr>
            <w:tcW w:w="678" w:type="pct"/>
          </w:tcPr>
          <w:p w14:paraId="4FF7D4EA" w14:textId="77777777" w:rsidR="004302E1" w:rsidRPr="002D4B8F" w:rsidRDefault="004302E1" w:rsidP="00BD0BA5"/>
        </w:tc>
        <w:tc>
          <w:tcPr>
            <w:tcW w:w="615" w:type="pct"/>
          </w:tcPr>
          <w:p w14:paraId="71AFFEF4" w14:textId="77777777" w:rsidR="004302E1" w:rsidRPr="00F44F58" w:rsidRDefault="00244CEE" w:rsidP="003A56C2">
            <w:pPr>
              <w:rPr>
                <w:sz w:val="22"/>
                <w:szCs w:val="22"/>
              </w:rPr>
            </w:pPr>
            <w:r w:rsidRPr="00F44F58">
              <w:rPr>
                <w:sz w:val="22"/>
                <w:szCs w:val="22"/>
              </w:rPr>
              <w:t>Form HUD-96010</w:t>
            </w:r>
          </w:p>
        </w:tc>
        <w:tc>
          <w:tcPr>
            <w:tcW w:w="247" w:type="pct"/>
          </w:tcPr>
          <w:p w14:paraId="07D4D0B4" w14:textId="77777777" w:rsidR="004302E1" w:rsidRPr="00F44F58" w:rsidRDefault="004302E1" w:rsidP="00BD0BA5">
            <w:pPr>
              <w:rPr>
                <w:b/>
              </w:rPr>
            </w:pPr>
          </w:p>
        </w:tc>
        <w:tc>
          <w:tcPr>
            <w:tcW w:w="1576" w:type="pct"/>
          </w:tcPr>
          <w:p w14:paraId="0A5738D3" w14:textId="77777777" w:rsidR="004302E1" w:rsidRDefault="004302E1" w:rsidP="00BD0BA5"/>
        </w:tc>
      </w:tr>
      <w:tr w:rsidR="004302E1" w:rsidRPr="00F44F58" w14:paraId="71DBC2D4" w14:textId="77777777" w:rsidTr="00B6252C">
        <w:tc>
          <w:tcPr>
            <w:tcW w:w="1884" w:type="pct"/>
          </w:tcPr>
          <w:p w14:paraId="590AE715" w14:textId="77777777" w:rsidR="004302E1" w:rsidRDefault="004302E1" w:rsidP="00F44F58">
            <w:pPr>
              <w:numPr>
                <w:ilvl w:val="3"/>
                <w:numId w:val="43"/>
              </w:numPr>
            </w:pPr>
            <w:r>
              <w:t xml:space="preserve">Budget </w:t>
            </w:r>
            <w:r w:rsidR="000B6349">
              <w:t>D</w:t>
            </w:r>
            <w:r>
              <w:t>etail</w:t>
            </w:r>
          </w:p>
          <w:p w14:paraId="124FF0FD" w14:textId="77777777" w:rsidR="004302E1" w:rsidRDefault="004302E1" w:rsidP="00F51350"/>
        </w:tc>
        <w:tc>
          <w:tcPr>
            <w:tcW w:w="678" w:type="pct"/>
          </w:tcPr>
          <w:p w14:paraId="1FDCE404" w14:textId="77777777" w:rsidR="004302E1" w:rsidRPr="002D4B8F" w:rsidRDefault="004302E1" w:rsidP="00BD0BA5"/>
        </w:tc>
        <w:tc>
          <w:tcPr>
            <w:tcW w:w="615" w:type="pct"/>
          </w:tcPr>
          <w:p w14:paraId="78243994" w14:textId="77777777" w:rsidR="004302E1" w:rsidRPr="00F44F58" w:rsidRDefault="00EE4E90" w:rsidP="003A56C2">
            <w:pPr>
              <w:rPr>
                <w:sz w:val="22"/>
                <w:szCs w:val="22"/>
              </w:rPr>
            </w:pPr>
            <w:r w:rsidRPr="00F44F58">
              <w:rPr>
                <w:sz w:val="22"/>
                <w:szCs w:val="22"/>
              </w:rPr>
              <w:t>Form HUD-424 CB</w:t>
            </w:r>
          </w:p>
        </w:tc>
        <w:tc>
          <w:tcPr>
            <w:tcW w:w="247" w:type="pct"/>
          </w:tcPr>
          <w:p w14:paraId="20C1D196" w14:textId="77777777" w:rsidR="004302E1" w:rsidRPr="00F44F58" w:rsidRDefault="004302E1" w:rsidP="00BD0BA5">
            <w:pPr>
              <w:rPr>
                <w:b/>
              </w:rPr>
            </w:pPr>
          </w:p>
        </w:tc>
        <w:tc>
          <w:tcPr>
            <w:tcW w:w="1576" w:type="pct"/>
          </w:tcPr>
          <w:p w14:paraId="469233D8" w14:textId="77777777" w:rsidR="004302E1" w:rsidRDefault="004302E1" w:rsidP="00BD0BA5"/>
        </w:tc>
      </w:tr>
      <w:tr w:rsidR="004302E1" w:rsidRPr="00F44F58" w14:paraId="5FC7422D" w14:textId="77777777" w:rsidTr="00B6252C">
        <w:tc>
          <w:tcPr>
            <w:tcW w:w="1884" w:type="pct"/>
          </w:tcPr>
          <w:p w14:paraId="16CE254C" w14:textId="77777777" w:rsidR="004302E1" w:rsidRDefault="004302E1" w:rsidP="00F44F58">
            <w:pPr>
              <w:numPr>
                <w:ilvl w:val="3"/>
                <w:numId w:val="43"/>
              </w:numPr>
            </w:pPr>
            <w:r>
              <w:t xml:space="preserve">Budget </w:t>
            </w:r>
            <w:r w:rsidR="000B6349">
              <w:t>D</w:t>
            </w:r>
            <w:r>
              <w:t xml:space="preserve">etail </w:t>
            </w:r>
            <w:r w:rsidR="000B6349">
              <w:t>W</w:t>
            </w:r>
            <w:r>
              <w:t>orksheet</w:t>
            </w:r>
          </w:p>
          <w:p w14:paraId="7D7985D5" w14:textId="77777777" w:rsidR="004302E1" w:rsidRDefault="004302E1" w:rsidP="00F44F58">
            <w:pPr>
              <w:ind w:left="1008"/>
            </w:pPr>
          </w:p>
        </w:tc>
        <w:tc>
          <w:tcPr>
            <w:tcW w:w="678" w:type="pct"/>
          </w:tcPr>
          <w:p w14:paraId="3A10498B" w14:textId="77777777" w:rsidR="004302E1" w:rsidRPr="002D4B8F" w:rsidRDefault="004302E1" w:rsidP="00BD0BA5"/>
        </w:tc>
        <w:tc>
          <w:tcPr>
            <w:tcW w:w="615" w:type="pct"/>
          </w:tcPr>
          <w:p w14:paraId="1DE23B6E" w14:textId="77777777" w:rsidR="004302E1" w:rsidRPr="00F44F58" w:rsidRDefault="00EE4E90" w:rsidP="003A56C2">
            <w:pPr>
              <w:rPr>
                <w:sz w:val="22"/>
                <w:szCs w:val="22"/>
              </w:rPr>
            </w:pPr>
            <w:r w:rsidRPr="00F44F58">
              <w:rPr>
                <w:sz w:val="22"/>
                <w:szCs w:val="22"/>
              </w:rPr>
              <w:t>Form HUD-424 CBW</w:t>
            </w:r>
          </w:p>
        </w:tc>
        <w:tc>
          <w:tcPr>
            <w:tcW w:w="247" w:type="pct"/>
          </w:tcPr>
          <w:p w14:paraId="0B0EADF3" w14:textId="77777777" w:rsidR="004302E1" w:rsidRPr="00F44F58" w:rsidRDefault="004302E1" w:rsidP="00BD0BA5">
            <w:pPr>
              <w:rPr>
                <w:b/>
              </w:rPr>
            </w:pPr>
          </w:p>
        </w:tc>
        <w:tc>
          <w:tcPr>
            <w:tcW w:w="1576" w:type="pct"/>
          </w:tcPr>
          <w:p w14:paraId="4D340597" w14:textId="77777777" w:rsidR="004302E1" w:rsidRDefault="004302E1" w:rsidP="00BD0BA5"/>
        </w:tc>
      </w:tr>
      <w:tr w:rsidR="004302E1" w:rsidRPr="00F44F58" w14:paraId="66245313" w14:textId="77777777" w:rsidTr="00B6252C">
        <w:tc>
          <w:tcPr>
            <w:tcW w:w="1884" w:type="pct"/>
          </w:tcPr>
          <w:p w14:paraId="7A42ADC2" w14:textId="77777777" w:rsidR="004302E1" w:rsidRDefault="004302E1" w:rsidP="00F44F58">
            <w:pPr>
              <w:numPr>
                <w:ilvl w:val="3"/>
                <w:numId w:val="43"/>
              </w:numPr>
            </w:pPr>
            <w:r>
              <w:t>Semi-annual reports (Logic Model and 269A and narratives, if submitted)</w:t>
            </w:r>
          </w:p>
          <w:p w14:paraId="6B10DD84" w14:textId="77777777" w:rsidR="00F51350" w:rsidRDefault="00F51350" w:rsidP="00F44F58">
            <w:pPr>
              <w:ind w:left="1368"/>
            </w:pPr>
          </w:p>
        </w:tc>
        <w:tc>
          <w:tcPr>
            <w:tcW w:w="678" w:type="pct"/>
          </w:tcPr>
          <w:p w14:paraId="010EFC7B" w14:textId="77777777" w:rsidR="004302E1" w:rsidRPr="002D4B8F" w:rsidRDefault="004302E1" w:rsidP="00BD0BA5"/>
        </w:tc>
        <w:tc>
          <w:tcPr>
            <w:tcW w:w="615" w:type="pct"/>
          </w:tcPr>
          <w:p w14:paraId="36F8A0F9" w14:textId="77777777" w:rsidR="004302E1" w:rsidRPr="00F44F58" w:rsidRDefault="000B6349" w:rsidP="003A56C2">
            <w:pPr>
              <w:rPr>
                <w:sz w:val="22"/>
                <w:szCs w:val="22"/>
              </w:rPr>
            </w:pPr>
            <w:r w:rsidRPr="00F44F58">
              <w:rPr>
                <w:sz w:val="22"/>
                <w:szCs w:val="22"/>
              </w:rPr>
              <w:t>Grant Agreement Subarticle F</w:t>
            </w:r>
          </w:p>
        </w:tc>
        <w:tc>
          <w:tcPr>
            <w:tcW w:w="247" w:type="pct"/>
          </w:tcPr>
          <w:p w14:paraId="7B444353" w14:textId="77777777" w:rsidR="004302E1" w:rsidRPr="00F44F58" w:rsidRDefault="004302E1" w:rsidP="00BD0BA5">
            <w:pPr>
              <w:rPr>
                <w:b/>
              </w:rPr>
            </w:pPr>
          </w:p>
        </w:tc>
        <w:tc>
          <w:tcPr>
            <w:tcW w:w="1576" w:type="pct"/>
          </w:tcPr>
          <w:p w14:paraId="04D7CEC7" w14:textId="77777777" w:rsidR="004302E1" w:rsidRDefault="004302E1" w:rsidP="00BD0BA5"/>
        </w:tc>
      </w:tr>
      <w:tr w:rsidR="004302E1" w:rsidRPr="00F44F58" w14:paraId="5FA8E43A" w14:textId="77777777" w:rsidTr="00B6252C">
        <w:tc>
          <w:tcPr>
            <w:tcW w:w="1884" w:type="pct"/>
          </w:tcPr>
          <w:p w14:paraId="1A93F53E" w14:textId="77777777" w:rsidR="004302E1" w:rsidRDefault="004302E1" w:rsidP="00F44F58">
            <w:pPr>
              <w:numPr>
                <w:ilvl w:val="2"/>
                <w:numId w:val="43"/>
              </w:numPr>
              <w:overflowPunct w:val="0"/>
              <w:autoSpaceDE w:val="0"/>
              <w:autoSpaceDN w:val="0"/>
              <w:adjustRightInd w:val="0"/>
              <w:textAlignment w:val="baseline"/>
            </w:pPr>
            <w:r>
              <w:t>The funded application:</w:t>
            </w:r>
          </w:p>
          <w:p w14:paraId="3934103C" w14:textId="77777777" w:rsidR="004302E1" w:rsidRDefault="004302E1" w:rsidP="00F44F58">
            <w:pPr>
              <w:ind w:left="432"/>
            </w:pPr>
          </w:p>
        </w:tc>
        <w:tc>
          <w:tcPr>
            <w:tcW w:w="678" w:type="pct"/>
          </w:tcPr>
          <w:p w14:paraId="1D5F96EE" w14:textId="77777777" w:rsidR="004302E1" w:rsidRPr="002D4B8F" w:rsidRDefault="004302E1" w:rsidP="00BD0BA5"/>
        </w:tc>
        <w:tc>
          <w:tcPr>
            <w:tcW w:w="615" w:type="pct"/>
          </w:tcPr>
          <w:p w14:paraId="772DE6B9" w14:textId="77777777" w:rsidR="004302E1" w:rsidRPr="00F44F58" w:rsidRDefault="004302E1" w:rsidP="003A56C2">
            <w:pPr>
              <w:rPr>
                <w:sz w:val="22"/>
                <w:szCs w:val="22"/>
              </w:rPr>
            </w:pPr>
          </w:p>
        </w:tc>
        <w:tc>
          <w:tcPr>
            <w:tcW w:w="247" w:type="pct"/>
          </w:tcPr>
          <w:p w14:paraId="36F9453D" w14:textId="77777777" w:rsidR="004302E1" w:rsidRPr="00F44F58" w:rsidRDefault="004302E1" w:rsidP="00BD0BA5">
            <w:pPr>
              <w:rPr>
                <w:b/>
              </w:rPr>
            </w:pPr>
          </w:p>
        </w:tc>
        <w:tc>
          <w:tcPr>
            <w:tcW w:w="1576" w:type="pct"/>
          </w:tcPr>
          <w:p w14:paraId="13E1FCB8" w14:textId="77777777" w:rsidR="004302E1" w:rsidRPr="00F44F58" w:rsidRDefault="004302E1" w:rsidP="00BD0BA5">
            <w:pPr>
              <w:rPr>
                <w:b/>
                <w:u w:val="words"/>
              </w:rPr>
            </w:pPr>
          </w:p>
        </w:tc>
      </w:tr>
      <w:tr w:rsidR="004302E1" w:rsidRPr="00F44F58" w14:paraId="2A560CA0" w14:textId="77777777" w:rsidTr="00B6252C">
        <w:tc>
          <w:tcPr>
            <w:tcW w:w="1884" w:type="pct"/>
          </w:tcPr>
          <w:p w14:paraId="6D48668D" w14:textId="77777777" w:rsidR="004302E1" w:rsidRDefault="000B6349" w:rsidP="00F44F58">
            <w:pPr>
              <w:numPr>
                <w:ilvl w:val="3"/>
                <w:numId w:val="43"/>
              </w:numPr>
              <w:overflowPunct w:val="0"/>
              <w:autoSpaceDE w:val="0"/>
              <w:autoSpaceDN w:val="0"/>
              <w:adjustRightInd w:val="0"/>
              <w:textAlignment w:val="baseline"/>
            </w:pPr>
            <w:r>
              <w:t>Review the Logic Model and d</w:t>
            </w:r>
            <w:r w:rsidR="004302E1">
              <w:t xml:space="preserve">evelop a list of HUD-funded activities. </w:t>
            </w:r>
          </w:p>
          <w:p w14:paraId="0D931521" w14:textId="77777777" w:rsidR="004302E1" w:rsidRDefault="004302E1" w:rsidP="00F44F58">
            <w:pPr>
              <w:ind w:left="432"/>
            </w:pPr>
          </w:p>
        </w:tc>
        <w:tc>
          <w:tcPr>
            <w:tcW w:w="678" w:type="pct"/>
          </w:tcPr>
          <w:p w14:paraId="5E9E47A9" w14:textId="77777777" w:rsidR="004302E1" w:rsidRPr="002D4B8F" w:rsidRDefault="004302E1" w:rsidP="00BD0BA5"/>
        </w:tc>
        <w:tc>
          <w:tcPr>
            <w:tcW w:w="615" w:type="pct"/>
          </w:tcPr>
          <w:p w14:paraId="793012D4" w14:textId="77777777" w:rsidR="004302E1" w:rsidRPr="00F44F58" w:rsidRDefault="004302E1" w:rsidP="003A56C2">
            <w:pPr>
              <w:rPr>
                <w:sz w:val="22"/>
                <w:szCs w:val="22"/>
              </w:rPr>
            </w:pPr>
          </w:p>
        </w:tc>
        <w:tc>
          <w:tcPr>
            <w:tcW w:w="247" w:type="pct"/>
          </w:tcPr>
          <w:p w14:paraId="444F598F" w14:textId="77777777" w:rsidR="004302E1" w:rsidRPr="00F44F58" w:rsidRDefault="004302E1" w:rsidP="00BD0BA5">
            <w:pPr>
              <w:rPr>
                <w:b/>
              </w:rPr>
            </w:pPr>
          </w:p>
        </w:tc>
        <w:tc>
          <w:tcPr>
            <w:tcW w:w="1576" w:type="pct"/>
          </w:tcPr>
          <w:p w14:paraId="332B973F" w14:textId="77777777" w:rsidR="004302E1" w:rsidRPr="0044321C" w:rsidRDefault="004302E1" w:rsidP="00BD0BA5"/>
        </w:tc>
      </w:tr>
      <w:tr w:rsidR="000B6349" w:rsidRPr="00F44F58" w14:paraId="56226293" w14:textId="77777777" w:rsidTr="00B6252C">
        <w:tc>
          <w:tcPr>
            <w:tcW w:w="1884" w:type="pct"/>
          </w:tcPr>
          <w:p w14:paraId="422F2D91" w14:textId="77777777" w:rsidR="000B6349" w:rsidRDefault="000B6349" w:rsidP="00F44F58">
            <w:pPr>
              <w:numPr>
                <w:ilvl w:val="4"/>
                <w:numId w:val="43"/>
              </w:numPr>
              <w:overflowPunct w:val="0"/>
              <w:autoSpaceDE w:val="0"/>
              <w:autoSpaceDN w:val="0"/>
              <w:adjustRightInd w:val="0"/>
              <w:textAlignment w:val="baseline"/>
            </w:pPr>
            <w:r>
              <w:t>Review the grant agreement for any changes to identified activities</w:t>
            </w:r>
          </w:p>
          <w:p w14:paraId="26F3EC8B" w14:textId="77777777" w:rsidR="000B6349" w:rsidRDefault="000B6349" w:rsidP="00F44F58">
            <w:pPr>
              <w:overflowPunct w:val="0"/>
              <w:autoSpaceDE w:val="0"/>
              <w:autoSpaceDN w:val="0"/>
              <w:adjustRightInd w:val="0"/>
              <w:ind w:left="1368"/>
              <w:textAlignment w:val="baseline"/>
            </w:pPr>
          </w:p>
        </w:tc>
        <w:tc>
          <w:tcPr>
            <w:tcW w:w="678" w:type="pct"/>
          </w:tcPr>
          <w:p w14:paraId="76C6544E" w14:textId="77777777" w:rsidR="000B6349" w:rsidRPr="002D4B8F" w:rsidRDefault="000B6349" w:rsidP="00BD0BA5"/>
        </w:tc>
        <w:tc>
          <w:tcPr>
            <w:tcW w:w="615" w:type="pct"/>
          </w:tcPr>
          <w:p w14:paraId="319D1CF0" w14:textId="77777777" w:rsidR="000B6349" w:rsidRPr="00F44F58" w:rsidRDefault="000B6349" w:rsidP="003A56C2">
            <w:pPr>
              <w:rPr>
                <w:sz w:val="22"/>
                <w:szCs w:val="22"/>
              </w:rPr>
            </w:pPr>
          </w:p>
        </w:tc>
        <w:tc>
          <w:tcPr>
            <w:tcW w:w="247" w:type="pct"/>
          </w:tcPr>
          <w:p w14:paraId="736BEC8A" w14:textId="77777777" w:rsidR="000B6349" w:rsidRPr="00F44F58" w:rsidRDefault="000B6349" w:rsidP="00BD0BA5">
            <w:pPr>
              <w:rPr>
                <w:b/>
              </w:rPr>
            </w:pPr>
          </w:p>
        </w:tc>
        <w:tc>
          <w:tcPr>
            <w:tcW w:w="1576" w:type="pct"/>
          </w:tcPr>
          <w:p w14:paraId="0E5E63AB" w14:textId="77777777" w:rsidR="000B6349" w:rsidRPr="0044321C" w:rsidRDefault="000B6349" w:rsidP="00BD0BA5"/>
        </w:tc>
      </w:tr>
      <w:tr w:rsidR="000B6349" w:rsidRPr="00F44F58" w14:paraId="1A1F9106" w14:textId="77777777" w:rsidTr="00B6252C">
        <w:tc>
          <w:tcPr>
            <w:tcW w:w="1884" w:type="pct"/>
          </w:tcPr>
          <w:p w14:paraId="002C77E0" w14:textId="77777777" w:rsidR="000B6349" w:rsidRDefault="000B6349" w:rsidP="00F44F58">
            <w:pPr>
              <w:numPr>
                <w:ilvl w:val="4"/>
                <w:numId w:val="43"/>
              </w:numPr>
              <w:overflowPunct w:val="0"/>
              <w:autoSpaceDE w:val="0"/>
              <w:autoSpaceDN w:val="0"/>
              <w:adjustRightInd w:val="0"/>
              <w:textAlignment w:val="baseline"/>
            </w:pPr>
            <w:r>
              <w:t xml:space="preserve">Review the Work Plan </w:t>
            </w:r>
            <w:r w:rsidR="00501880">
              <w:t>to determine if</w:t>
            </w:r>
            <w:r>
              <w:t xml:space="preserve"> the activities have changed from time of application and </w:t>
            </w:r>
            <w:r>
              <w:lastRenderedPageBreak/>
              <w:t xml:space="preserve">amendments </w:t>
            </w:r>
            <w:r w:rsidR="00501880">
              <w:t>have been</w:t>
            </w:r>
            <w:r>
              <w:t xml:space="preserve"> finalized at time of grant award.</w:t>
            </w:r>
          </w:p>
          <w:p w14:paraId="44FF7104" w14:textId="77777777" w:rsidR="000B6349" w:rsidRDefault="000B6349" w:rsidP="00F44F58">
            <w:pPr>
              <w:overflowPunct w:val="0"/>
              <w:autoSpaceDE w:val="0"/>
              <w:autoSpaceDN w:val="0"/>
              <w:adjustRightInd w:val="0"/>
              <w:ind w:left="1008"/>
              <w:textAlignment w:val="baseline"/>
            </w:pPr>
          </w:p>
        </w:tc>
        <w:tc>
          <w:tcPr>
            <w:tcW w:w="678" w:type="pct"/>
          </w:tcPr>
          <w:p w14:paraId="169F797A" w14:textId="77777777" w:rsidR="000B6349" w:rsidRPr="002D4B8F" w:rsidRDefault="000B6349" w:rsidP="00BD0BA5"/>
        </w:tc>
        <w:tc>
          <w:tcPr>
            <w:tcW w:w="615" w:type="pct"/>
          </w:tcPr>
          <w:p w14:paraId="7F040912" w14:textId="77777777" w:rsidR="000B6349" w:rsidRPr="00F44F58" w:rsidRDefault="000B6349" w:rsidP="003A56C2">
            <w:pPr>
              <w:rPr>
                <w:sz w:val="22"/>
                <w:szCs w:val="22"/>
              </w:rPr>
            </w:pPr>
          </w:p>
        </w:tc>
        <w:tc>
          <w:tcPr>
            <w:tcW w:w="247" w:type="pct"/>
          </w:tcPr>
          <w:p w14:paraId="58DCE9E1" w14:textId="77777777" w:rsidR="000B6349" w:rsidRPr="00F44F58" w:rsidRDefault="000B6349" w:rsidP="00BD0BA5">
            <w:pPr>
              <w:rPr>
                <w:b/>
              </w:rPr>
            </w:pPr>
          </w:p>
        </w:tc>
        <w:tc>
          <w:tcPr>
            <w:tcW w:w="1576" w:type="pct"/>
          </w:tcPr>
          <w:p w14:paraId="2E053DC6" w14:textId="77777777" w:rsidR="000B6349" w:rsidRDefault="000B6349" w:rsidP="00BD0BA5"/>
        </w:tc>
      </w:tr>
      <w:tr w:rsidR="004302E1" w:rsidRPr="00F44F58" w14:paraId="50F5744C" w14:textId="77777777" w:rsidTr="00B6252C">
        <w:tc>
          <w:tcPr>
            <w:tcW w:w="1884" w:type="pct"/>
          </w:tcPr>
          <w:p w14:paraId="480B6095" w14:textId="77777777" w:rsidR="004302E1" w:rsidRDefault="004302E1" w:rsidP="00F44F58">
            <w:pPr>
              <w:numPr>
                <w:ilvl w:val="3"/>
                <w:numId w:val="48"/>
              </w:numPr>
              <w:overflowPunct w:val="0"/>
              <w:autoSpaceDE w:val="0"/>
              <w:autoSpaceDN w:val="0"/>
              <w:adjustRightInd w:val="0"/>
              <w:textAlignment w:val="baseline"/>
            </w:pPr>
            <w:r>
              <w:t>Review the Code of Conduct submitted by the recipient as part of the application;</w:t>
            </w:r>
          </w:p>
          <w:p w14:paraId="7784FFF4" w14:textId="77777777" w:rsidR="004302E1" w:rsidRPr="00F44F58" w:rsidRDefault="004302E1" w:rsidP="00126A48">
            <w:pPr>
              <w:pStyle w:val="Heading2"/>
              <w:rPr>
                <w:sz w:val="28"/>
                <w:szCs w:val="28"/>
              </w:rPr>
            </w:pPr>
          </w:p>
        </w:tc>
        <w:tc>
          <w:tcPr>
            <w:tcW w:w="678" w:type="pct"/>
          </w:tcPr>
          <w:p w14:paraId="445C2CF3" w14:textId="77777777" w:rsidR="004302E1" w:rsidRPr="00A54284" w:rsidRDefault="004302E1" w:rsidP="00CD3478"/>
        </w:tc>
        <w:tc>
          <w:tcPr>
            <w:tcW w:w="615" w:type="pct"/>
          </w:tcPr>
          <w:p w14:paraId="1F35431E" w14:textId="77777777" w:rsidR="004302E1" w:rsidRPr="00A54284" w:rsidRDefault="004302E1" w:rsidP="00CD3478"/>
        </w:tc>
        <w:tc>
          <w:tcPr>
            <w:tcW w:w="247" w:type="pct"/>
          </w:tcPr>
          <w:p w14:paraId="595C8B65" w14:textId="77777777" w:rsidR="004302E1" w:rsidRPr="00A54284" w:rsidRDefault="004302E1" w:rsidP="00741428"/>
        </w:tc>
        <w:tc>
          <w:tcPr>
            <w:tcW w:w="1576" w:type="pct"/>
          </w:tcPr>
          <w:p w14:paraId="4E5C960E" w14:textId="77777777" w:rsidR="004302E1" w:rsidRPr="00A54284" w:rsidRDefault="004302E1" w:rsidP="00741428"/>
        </w:tc>
      </w:tr>
      <w:tr w:rsidR="004302E1" w:rsidRPr="00F44F58" w14:paraId="42FE5BC7" w14:textId="77777777" w:rsidTr="00B6252C">
        <w:tc>
          <w:tcPr>
            <w:tcW w:w="1884" w:type="pct"/>
          </w:tcPr>
          <w:p w14:paraId="737B5FF2" w14:textId="77777777" w:rsidR="00F51350" w:rsidRDefault="00501880" w:rsidP="00F44F58">
            <w:pPr>
              <w:numPr>
                <w:ilvl w:val="3"/>
                <w:numId w:val="48"/>
              </w:numPr>
              <w:overflowPunct w:val="0"/>
              <w:autoSpaceDE w:val="0"/>
              <w:autoSpaceDN w:val="0"/>
              <w:adjustRightInd w:val="0"/>
              <w:textAlignment w:val="baseline"/>
            </w:pPr>
            <w:r>
              <w:t>R</w:t>
            </w:r>
            <w:r w:rsidR="004302E1">
              <w:t>e</w:t>
            </w:r>
            <w:r>
              <w:t>view</w:t>
            </w:r>
            <w:r w:rsidR="004302E1">
              <w:t xml:space="preserve"> the </w:t>
            </w:r>
            <w:r>
              <w:t>W</w:t>
            </w:r>
            <w:r w:rsidR="004302E1">
              <w:t xml:space="preserve">ork </w:t>
            </w:r>
            <w:r>
              <w:t>P</w:t>
            </w:r>
            <w:r w:rsidR="004302E1">
              <w:t xml:space="preserve">lan and </w:t>
            </w:r>
            <w:r>
              <w:t>L</w:t>
            </w:r>
            <w:r w:rsidR="004302E1">
              <w:t xml:space="preserve">ogic </w:t>
            </w:r>
            <w:r>
              <w:t>M</w:t>
            </w:r>
            <w:r w:rsidR="004302E1">
              <w:t>odel for the time schedule</w:t>
            </w:r>
            <w:r>
              <w:t xml:space="preserve"> for the activities;</w:t>
            </w:r>
            <w:r w:rsidR="004302E1">
              <w:t xml:space="preserve">  </w:t>
            </w:r>
          </w:p>
          <w:p w14:paraId="5F1CCD09" w14:textId="77777777" w:rsidR="00A40DB6" w:rsidRDefault="00A40DB6" w:rsidP="00496342">
            <w:pPr>
              <w:overflowPunct w:val="0"/>
              <w:autoSpaceDE w:val="0"/>
              <w:autoSpaceDN w:val="0"/>
              <w:adjustRightInd w:val="0"/>
              <w:textAlignment w:val="baseline"/>
            </w:pPr>
          </w:p>
        </w:tc>
        <w:tc>
          <w:tcPr>
            <w:tcW w:w="678" w:type="pct"/>
          </w:tcPr>
          <w:p w14:paraId="6EF2B180" w14:textId="77777777" w:rsidR="004302E1" w:rsidRPr="00A54284" w:rsidRDefault="004302E1" w:rsidP="00CD3478"/>
        </w:tc>
        <w:tc>
          <w:tcPr>
            <w:tcW w:w="615" w:type="pct"/>
          </w:tcPr>
          <w:p w14:paraId="6F907688" w14:textId="77777777" w:rsidR="004302E1" w:rsidRPr="00A54284" w:rsidRDefault="004302E1" w:rsidP="00CD3478"/>
        </w:tc>
        <w:tc>
          <w:tcPr>
            <w:tcW w:w="247" w:type="pct"/>
          </w:tcPr>
          <w:p w14:paraId="14202324" w14:textId="77777777" w:rsidR="004302E1" w:rsidRPr="00A54284" w:rsidRDefault="004302E1" w:rsidP="00741428"/>
        </w:tc>
        <w:tc>
          <w:tcPr>
            <w:tcW w:w="1576" w:type="pct"/>
          </w:tcPr>
          <w:p w14:paraId="2FF0C690" w14:textId="77777777" w:rsidR="004302E1" w:rsidRPr="00A54284" w:rsidRDefault="004302E1" w:rsidP="00741428"/>
        </w:tc>
      </w:tr>
      <w:tr w:rsidR="004302E1" w:rsidRPr="00F44F58" w14:paraId="326F64FE" w14:textId="77777777" w:rsidTr="00B6252C">
        <w:tc>
          <w:tcPr>
            <w:tcW w:w="1884" w:type="pct"/>
          </w:tcPr>
          <w:p w14:paraId="3313B67D" w14:textId="77777777" w:rsidR="004302E1" w:rsidRDefault="004302E1" w:rsidP="00F44F58">
            <w:pPr>
              <w:numPr>
                <w:ilvl w:val="3"/>
                <w:numId w:val="48"/>
              </w:numPr>
              <w:overflowPunct w:val="0"/>
              <w:autoSpaceDE w:val="0"/>
              <w:autoSpaceDN w:val="0"/>
              <w:adjustRightInd w:val="0"/>
              <w:textAlignment w:val="baseline"/>
            </w:pPr>
            <w:r>
              <w:t>Determine if the grant has been amended</w:t>
            </w:r>
            <w:r w:rsidR="00501880">
              <w:t xml:space="preserve"> (see Grant Agreement for amendment requirements);</w:t>
            </w:r>
          </w:p>
          <w:p w14:paraId="164CA10B" w14:textId="77777777" w:rsidR="004302E1" w:rsidRDefault="004302E1" w:rsidP="00F44F58">
            <w:pPr>
              <w:overflowPunct w:val="0"/>
              <w:autoSpaceDE w:val="0"/>
              <w:autoSpaceDN w:val="0"/>
              <w:adjustRightInd w:val="0"/>
              <w:ind w:left="1008"/>
              <w:textAlignment w:val="baseline"/>
            </w:pPr>
          </w:p>
        </w:tc>
        <w:tc>
          <w:tcPr>
            <w:tcW w:w="678" w:type="pct"/>
          </w:tcPr>
          <w:p w14:paraId="14CAEF5A" w14:textId="77777777" w:rsidR="004302E1" w:rsidRPr="00A54284" w:rsidRDefault="004302E1" w:rsidP="00CD3478"/>
        </w:tc>
        <w:tc>
          <w:tcPr>
            <w:tcW w:w="615" w:type="pct"/>
          </w:tcPr>
          <w:p w14:paraId="484D06B1" w14:textId="77777777" w:rsidR="004302E1" w:rsidRPr="00F44F58" w:rsidRDefault="00501880" w:rsidP="00CD3478">
            <w:pPr>
              <w:rPr>
                <w:sz w:val="22"/>
                <w:szCs w:val="22"/>
              </w:rPr>
            </w:pPr>
            <w:r w:rsidRPr="00F44F58">
              <w:rPr>
                <w:sz w:val="22"/>
                <w:szCs w:val="22"/>
              </w:rPr>
              <w:t>ROSS Grant Agreement</w:t>
            </w:r>
          </w:p>
        </w:tc>
        <w:tc>
          <w:tcPr>
            <w:tcW w:w="247" w:type="pct"/>
          </w:tcPr>
          <w:p w14:paraId="4E069A94" w14:textId="77777777" w:rsidR="004302E1" w:rsidRPr="00A54284" w:rsidRDefault="004302E1" w:rsidP="00741428"/>
        </w:tc>
        <w:tc>
          <w:tcPr>
            <w:tcW w:w="1576" w:type="pct"/>
          </w:tcPr>
          <w:p w14:paraId="6E64F748" w14:textId="77777777" w:rsidR="004302E1" w:rsidRPr="00BD0756" w:rsidRDefault="004302E1" w:rsidP="00741428"/>
        </w:tc>
      </w:tr>
      <w:tr w:rsidR="004302E1" w:rsidRPr="00F44F58" w14:paraId="32723203" w14:textId="77777777" w:rsidTr="00B6252C">
        <w:tc>
          <w:tcPr>
            <w:tcW w:w="1884" w:type="pct"/>
          </w:tcPr>
          <w:p w14:paraId="76822409" w14:textId="77777777" w:rsidR="004302E1" w:rsidRDefault="004302E1" w:rsidP="00F44F58">
            <w:pPr>
              <w:numPr>
                <w:ilvl w:val="3"/>
                <w:numId w:val="48"/>
              </w:numPr>
              <w:overflowPunct w:val="0"/>
              <w:autoSpaceDE w:val="0"/>
              <w:autoSpaceDN w:val="0"/>
              <w:adjustRightInd w:val="0"/>
              <w:textAlignment w:val="baseline"/>
            </w:pPr>
            <w:r w:rsidRPr="007401E4">
              <w:t xml:space="preserve">Review the </w:t>
            </w:r>
            <w:r w:rsidR="00501880">
              <w:t>Budget Detail and Budget Detail Worksheet</w:t>
            </w:r>
            <w:r w:rsidRPr="007401E4">
              <w:t>.</w:t>
            </w:r>
          </w:p>
          <w:p w14:paraId="79AD5D36" w14:textId="77777777" w:rsidR="004302E1" w:rsidRPr="007401E4" w:rsidRDefault="004302E1" w:rsidP="00F44F58">
            <w:pPr>
              <w:overflowPunct w:val="0"/>
              <w:autoSpaceDE w:val="0"/>
              <w:autoSpaceDN w:val="0"/>
              <w:adjustRightInd w:val="0"/>
              <w:textAlignment w:val="baseline"/>
            </w:pPr>
          </w:p>
        </w:tc>
        <w:tc>
          <w:tcPr>
            <w:tcW w:w="678" w:type="pct"/>
          </w:tcPr>
          <w:p w14:paraId="0ADDC8D9" w14:textId="77777777" w:rsidR="004302E1" w:rsidRPr="007401E4" w:rsidRDefault="004302E1" w:rsidP="00CD3478"/>
        </w:tc>
        <w:tc>
          <w:tcPr>
            <w:tcW w:w="615" w:type="pct"/>
          </w:tcPr>
          <w:p w14:paraId="796ED36B" w14:textId="77777777" w:rsidR="004302E1" w:rsidRPr="00A54284" w:rsidRDefault="004302E1" w:rsidP="00CD3478"/>
        </w:tc>
        <w:tc>
          <w:tcPr>
            <w:tcW w:w="247" w:type="pct"/>
          </w:tcPr>
          <w:p w14:paraId="2BB19E9E" w14:textId="77777777" w:rsidR="004302E1" w:rsidRPr="00A54284" w:rsidRDefault="004302E1" w:rsidP="00741428"/>
        </w:tc>
        <w:tc>
          <w:tcPr>
            <w:tcW w:w="1576" w:type="pct"/>
          </w:tcPr>
          <w:p w14:paraId="581ED8DB" w14:textId="77777777" w:rsidR="004302E1" w:rsidRPr="00BD0756" w:rsidRDefault="004302E1" w:rsidP="001E3CDF"/>
        </w:tc>
      </w:tr>
      <w:tr w:rsidR="004302E1" w:rsidRPr="00F44F58" w14:paraId="48B9FA81" w14:textId="77777777" w:rsidTr="00B6252C">
        <w:tc>
          <w:tcPr>
            <w:tcW w:w="1884" w:type="pct"/>
          </w:tcPr>
          <w:p w14:paraId="61F55882" w14:textId="1B7D49A7" w:rsidR="004302E1" w:rsidRDefault="004302E1" w:rsidP="00F44F58">
            <w:pPr>
              <w:numPr>
                <w:ilvl w:val="2"/>
                <w:numId w:val="47"/>
              </w:numPr>
              <w:overflowPunct w:val="0"/>
              <w:autoSpaceDE w:val="0"/>
              <w:autoSpaceDN w:val="0"/>
              <w:adjustRightInd w:val="0"/>
              <w:textAlignment w:val="baseline"/>
            </w:pPr>
            <w:r>
              <w:t xml:space="preserve">Develop any additional review criteria based on the </w:t>
            </w:r>
            <w:r w:rsidR="00820E60">
              <w:t>NOFO</w:t>
            </w:r>
            <w:r>
              <w:t>.</w:t>
            </w:r>
          </w:p>
          <w:p w14:paraId="1C514EA4" w14:textId="77777777" w:rsidR="00F634F4" w:rsidRDefault="00F634F4" w:rsidP="00782D0D">
            <w:pPr>
              <w:overflowPunct w:val="0"/>
              <w:autoSpaceDE w:val="0"/>
              <w:autoSpaceDN w:val="0"/>
              <w:adjustRightInd w:val="0"/>
              <w:textAlignment w:val="baseline"/>
            </w:pPr>
          </w:p>
        </w:tc>
        <w:tc>
          <w:tcPr>
            <w:tcW w:w="678" w:type="pct"/>
          </w:tcPr>
          <w:p w14:paraId="7642B421" w14:textId="77777777" w:rsidR="004302E1" w:rsidRPr="00A54284" w:rsidRDefault="004302E1" w:rsidP="00CD3478"/>
        </w:tc>
        <w:tc>
          <w:tcPr>
            <w:tcW w:w="615" w:type="pct"/>
          </w:tcPr>
          <w:p w14:paraId="78054BEC" w14:textId="77777777" w:rsidR="004302E1" w:rsidRPr="00A54284" w:rsidRDefault="004302E1" w:rsidP="00CD3478"/>
        </w:tc>
        <w:tc>
          <w:tcPr>
            <w:tcW w:w="247" w:type="pct"/>
          </w:tcPr>
          <w:p w14:paraId="7E3E9956" w14:textId="77777777" w:rsidR="004302E1" w:rsidRPr="00F44F58" w:rsidRDefault="004302E1" w:rsidP="00237C8D">
            <w:pPr>
              <w:pStyle w:val="Heading2"/>
              <w:rPr>
                <w:b w:val="0"/>
              </w:rPr>
            </w:pPr>
          </w:p>
        </w:tc>
        <w:tc>
          <w:tcPr>
            <w:tcW w:w="1576" w:type="pct"/>
          </w:tcPr>
          <w:p w14:paraId="428D7B24" w14:textId="77777777" w:rsidR="004302E1" w:rsidRPr="00F44F58" w:rsidRDefault="004302E1" w:rsidP="00237C8D">
            <w:pPr>
              <w:pStyle w:val="Heading2"/>
              <w:rPr>
                <w:b w:val="0"/>
                <w:sz w:val="22"/>
                <w:szCs w:val="22"/>
              </w:rPr>
            </w:pPr>
          </w:p>
        </w:tc>
      </w:tr>
      <w:tr w:rsidR="004302E1" w:rsidRPr="00A54284" w14:paraId="7BFF4E24" w14:textId="77777777" w:rsidTr="00B6252C">
        <w:tc>
          <w:tcPr>
            <w:tcW w:w="1884" w:type="pct"/>
          </w:tcPr>
          <w:p w14:paraId="21CC0C51" w14:textId="77777777" w:rsidR="004302E1" w:rsidRPr="00DB4871" w:rsidRDefault="004302E1" w:rsidP="00F44F58">
            <w:pPr>
              <w:pStyle w:val="Heading4"/>
              <w:numPr>
                <w:ilvl w:val="0"/>
                <w:numId w:val="49"/>
              </w:numPr>
              <w:spacing w:before="120" w:after="120"/>
            </w:pPr>
            <w:bookmarkStart w:id="52" w:name="_Toc204055067"/>
            <w:bookmarkStart w:id="53" w:name="_Toc204055757"/>
            <w:bookmarkStart w:id="54" w:name="_Toc204058939"/>
            <w:bookmarkStart w:id="55" w:name="_Toc204058981"/>
            <w:bookmarkStart w:id="56" w:name="_Toc138931713"/>
            <w:r w:rsidRPr="00DB4871">
              <w:t>On-Site Review</w:t>
            </w:r>
            <w:bookmarkEnd w:id="52"/>
            <w:bookmarkEnd w:id="53"/>
            <w:bookmarkEnd w:id="54"/>
            <w:bookmarkEnd w:id="55"/>
            <w:bookmarkEnd w:id="56"/>
            <w:r w:rsidRPr="00DB4871">
              <w:t xml:space="preserve"> </w:t>
            </w:r>
          </w:p>
        </w:tc>
        <w:tc>
          <w:tcPr>
            <w:tcW w:w="678" w:type="pct"/>
          </w:tcPr>
          <w:p w14:paraId="2C015705" w14:textId="77777777" w:rsidR="004302E1" w:rsidRPr="00A54284" w:rsidRDefault="004302E1" w:rsidP="00CD3478"/>
        </w:tc>
        <w:tc>
          <w:tcPr>
            <w:tcW w:w="615" w:type="pct"/>
          </w:tcPr>
          <w:p w14:paraId="4A741B41" w14:textId="77777777" w:rsidR="004302E1" w:rsidRPr="00A54284" w:rsidRDefault="004302E1" w:rsidP="00CD3478"/>
        </w:tc>
        <w:tc>
          <w:tcPr>
            <w:tcW w:w="247" w:type="pct"/>
          </w:tcPr>
          <w:p w14:paraId="63466E8B" w14:textId="77777777" w:rsidR="004302E1" w:rsidRPr="00A54284" w:rsidRDefault="004302E1" w:rsidP="00741428"/>
        </w:tc>
        <w:tc>
          <w:tcPr>
            <w:tcW w:w="1576" w:type="pct"/>
          </w:tcPr>
          <w:p w14:paraId="200BB3D9" w14:textId="77777777" w:rsidR="004302E1" w:rsidRPr="00A54284" w:rsidRDefault="004302E1" w:rsidP="00741428"/>
        </w:tc>
      </w:tr>
      <w:tr w:rsidR="004302E1" w14:paraId="27097EAA" w14:textId="77777777" w:rsidTr="00B6252C">
        <w:trPr>
          <w:trHeight w:val="233"/>
        </w:trPr>
        <w:tc>
          <w:tcPr>
            <w:tcW w:w="1884" w:type="pct"/>
          </w:tcPr>
          <w:p w14:paraId="0C65B1C5" w14:textId="77777777" w:rsidR="004302E1" w:rsidRPr="002475D8" w:rsidRDefault="004302E1" w:rsidP="00F44F58">
            <w:pPr>
              <w:numPr>
                <w:ilvl w:val="1"/>
                <w:numId w:val="4"/>
              </w:numPr>
            </w:pPr>
            <w:r w:rsidRPr="00F44F58">
              <w:rPr>
                <w:bCs/>
                <w:szCs w:val="22"/>
              </w:rPr>
              <w:t>Review the sampling methods in the General Instructions and select a sample of files to review.</w:t>
            </w:r>
          </w:p>
          <w:p w14:paraId="34617B41" w14:textId="77777777" w:rsidR="004302E1" w:rsidRDefault="004302E1" w:rsidP="002475D8"/>
        </w:tc>
        <w:tc>
          <w:tcPr>
            <w:tcW w:w="678" w:type="pct"/>
          </w:tcPr>
          <w:p w14:paraId="1AC2384B" w14:textId="77777777" w:rsidR="004302E1" w:rsidRDefault="004302E1" w:rsidP="00BD0BA5"/>
        </w:tc>
        <w:tc>
          <w:tcPr>
            <w:tcW w:w="615" w:type="pct"/>
          </w:tcPr>
          <w:p w14:paraId="27F65A42" w14:textId="77777777" w:rsidR="004302E1" w:rsidRDefault="004302E1" w:rsidP="00BD0BA5"/>
        </w:tc>
        <w:tc>
          <w:tcPr>
            <w:tcW w:w="247" w:type="pct"/>
          </w:tcPr>
          <w:p w14:paraId="30F1549E" w14:textId="77777777" w:rsidR="004302E1" w:rsidRDefault="004302E1" w:rsidP="00BD0BA5"/>
        </w:tc>
        <w:tc>
          <w:tcPr>
            <w:tcW w:w="1576" w:type="pct"/>
          </w:tcPr>
          <w:p w14:paraId="3548058B" w14:textId="77777777" w:rsidR="004302E1" w:rsidRDefault="004302E1" w:rsidP="00BD0BA5"/>
        </w:tc>
      </w:tr>
      <w:tr w:rsidR="004302E1" w14:paraId="49761527" w14:textId="77777777" w:rsidTr="00B6252C">
        <w:trPr>
          <w:trHeight w:val="233"/>
        </w:trPr>
        <w:tc>
          <w:tcPr>
            <w:tcW w:w="1884" w:type="pct"/>
          </w:tcPr>
          <w:p w14:paraId="324CF914" w14:textId="77777777" w:rsidR="004302E1" w:rsidRDefault="004302E1" w:rsidP="00F44F58">
            <w:pPr>
              <w:numPr>
                <w:ilvl w:val="1"/>
                <w:numId w:val="4"/>
              </w:numPr>
            </w:pPr>
            <w:r>
              <w:t>For the following areas, use the monitoring plans specific to those areas:</w:t>
            </w:r>
          </w:p>
          <w:p w14:paraId="4DFC4C61" w14:textId="77777777" w:rsidR="004302E1" w:rsidRDefault="004302E1" w:rsidP="00F44F58">
            <w:pPr>
              <w:overflowPunct w:val="0"/>
              <w:autoSpaceDE w:val="0"/>
              <w:autoSpaceDN w:val="0"/>
              <w:adjustRightInd w:val="0"/>
              <w:textAlignment w:val="baseline"/>
            </w:pPr>
          </w:p>
        </w:tc>
        <w:tc>
          <w:tcPr>
            <w:tcW w:w="678" w:type="pct"/>
          </w:tcPr>
          <w:p w14:paraId="630B1674" w14:textId="77777777" w:rsidR="004302E1" w:rsidRDefault="004302E1" w:rsidP="00BD0BA5"/>
        </w:tc>
        <w:tc>
          <w:tcPr>
            <w:tcW w:w="615" w:type="pct"/>
          </w:tcPr>
          <w:p w14:paraId="3B694B97" w14:textId="77777777" w:rsidR="004302E1" w:rsidRDefault="004302E1" w:rsidP="00BD0BA5"/>
        </w:tc>
        <w:tc>
          <w:tcPr>
            <w:tcW w:w="247" w:type="pct"/>
          </w:tcPr>
          <w:p w14:paraId="5185A577" w14:textId="77777777" w:rsidR="004302E1" w:rsidRDefault="004302E1" w:rsidP="00BD0BA5"/>
        </w:tc>
        <w:tc>
          <w:tcPr>
            <w:tcW w:w="1576" w:type="pct"/>
          </w:tcPr>
          <w:p w14:paraId="0F299642" w14:textId="77777777" w:rsidR="004302E1" w:rsidRDefault="004302E1" w:rsidP="00BD0BA5"/>
        </w:tc>
      </w:tr>
      <w:tr w:rsidR="004302E1" w14:paraId="7300084D" w14:textId="77777777" w:rsidTr="00B6252C">
        <w:trPr>
          <w:trHeight w:val="233"/>
        </w:trPr>
        <w:tc>
          <w:tcPr>
            <w:tcW w:w="1884" w:type="pct"/>
          </w:tcPr>
          <w:p w14:paraId="52165554" w14:textId="77777777" w:rsidR="004302E1" w:rsidRDefault="004302E1" w:rsidP="00F44F58">
            <w:pPr>
              <w:numPr>
                <w:ilvl w:val="2"/>
                <w:numId w:val="64"/>
              </w:numPr>
            </w:pPr>
            <w:r>
              <w:t>Procurement and Contract Administration</w:t>
            </w:r>
          </w:p>
          <w:p w14:paraId="3DD46164" w14:textId="77777777" w:rsidR="00B84BAF" w:rsidRDefault="00B84BAF" w:rsidP="00F44F58">
            <w:pPr>
              <w:ind w:left="432"/>
            </w:pPr>
          </w:p>
        </w:tc>
        <w:tc>
          <w:tcPr>
            <w:tcW w:w="678" w:type="pct"/>
          </w:tcPr>
          <w:p w14:paraId="17A9060F" w14:textId="77777777" w:rsidR="004302E1" w:rsidRDefault="004302E1" w:rsidP="00BD0BA5"/>
        </w:tc>
        <w:tc>
          <w:tcPr>
            <w:tcW w:w="615" w:type="pct"/>
          </w:tcPr>
          <w:p w14:paraId="4A5A20ED" w14:textId="77777777" w:rsidR="004302E1" w:rsidRDefault="004302E1" w:rsidP="00BD0BA5"/>
        </w:tc>
        <w:tc>
          <w:tcPr>
            <w:tcW w:w="247" w:type="pct"/>
          </w:tcPr>
          <w:p w14:paraId="7EADF5C4" w14:textId="77777777" w:rsidR="004302E1" w:rsidRDefault="004302E1" w:rsidP="00BD0BA5"/>
        </w:tc>
        <w:tc>
          <w:tcPr>
            <w:tcW w:w="1576" w:type="pct"/>
          </w:tcPr>
          <w:p w14:paraId="72BA5FF4" w14:textId="77777777" w:rsidR="004302E1" w:rsidRPr="00F44F58" w:rsidRDefault="004302E1" w:rsidP="00BD0BA5">
            <w:pPr>
              <w:rPr>
                <w:color w:val="FF0000"/>
              </w:rPr>
            </w:pPr>
          </w:p>
        </w:tc>
      </w:tr>
      <w:tr w:rsidR="004302E1" w14:paraId="6F1E7306" w14:textId="77777777" w:rsidTr="00B6252C">
        <w:trPr>
          <w:trHeight w:val="233"/>
        </w:trPr>
        <w:tc>
          <w:tcPr>
            <w:tcW w:w="1884" w:type="pct"/>
          </w:tcPr>
          <w:p w14:paraId="634B6B21" w14:textId="77777777" w:rsidR="004302E1" w:rsidRDefault="004302E1" w:rsidP="00F44F58">
            <w:pPr>
              <w:numPr>
                <w:ilvl w:val="2"/>
                <w:numId w:val="65"/>
              </w:numPr>
            </w:pPr>
            <w:r>
              <w:t>Environmental Review Requirements</w:t>
            </w:r>
          </w:p>
          <w:p w14:paraId="5F59C640" w14:textId="77777777" w:rsidR="00B84BAF" w:rsidRDefault="00B84BAF" w:rsidP="00F44F58">
            <w:pPr>
              <w:ind w:left="432"/>
            </w:pPr>
          </w:p>
        </w:tc>
        <w:tc>
          <w:tcPr>
            <w:tcW w:w="678" w:type="pct"/>
          </w:tcPr>
          <w:p w14:paraId="1217695B" w14:textId="77777777" w:rsidR="004302E1" w:rsidRDefault="004302E1" w:rsidP="00BD0BA5"/>
        </w:tc>
        <w:tc>
          <w:tcPr>
            <w:tcW w:w="615" w:type="pct"/>
          </w:tcPr>
          <w:p w14:paraId="27319550" w14:textId="77777777" w:rsidR="004302E1" w:rsidRDefault="004302E1" w:rsidP="00BD0BA5"/>
        </w:tc>
        <w:tc>
          <w:tcPr>
            <w:tcW w:w="247" w:type="pct"/>
          </w:tcPr>
          <w:p w14:paraId="3439DBF4" w14:textId="77777777" w:rsidR="004302E1" w:rsidRDefault="004302E1" w:rsidP="00BD0BA5"/>
        </w:tc>
        <w:tc>
          <w:tcPr>
            <w:tcW w:w="1576" w:type="pct"/>
          </w:tcPr>
          <w:p w14:paraId="2AB7FAD4" w14:textId="77777777" w:rsidR="004302E1" w:rsidRPr="00147F51" w:rsidRDefault="004302E1" w:rsidP="00BD0BA5"/>
        </w:tc>
      </w:tr>
      <w:tr w:rsidR="004302E1" w14:paraId="4D2531C2" w14:textId="77777777" w:rsidTr="00B6252C">
        <w:trPr>
          <w:trHeight w:val="233"/>
        </w:trPr>
        <w:tc>
          <w:tcPr>
            <w:tcW w:w="1884" w:type="pct"/>
          </w:tcPr>
          <w:p w14:paraId="7E2FAF7A" w14:textId="77777777" w:rsidR="004302E1" w:rsidRPr="00E00794" w:rsidRDefault="004302E1" w:rsidP="00F44F58">
            <w:pPr>
              <w:numPr>
                <w:ilvl w:val="1"/>
                <w:numId w:val="50"/>
              </w:numPr>
            </w:pPr>
            <w:r w:rsidRPr="00E00794">
              <w:t>Program Progress</w:t>
            </w:r>
          </w:p>
          <w:p w14:paraId="066BD6BB" w14:textId="77777777" w:rsidR="00496342" w:rsidRPr="00F44F58" w:rsidRDefault="00496342" w:rsidP="004429B6">
            <w:pPr>
              <w:rPr>
                <w:color w:val="FF0000"/>
              </w:rPr>
            </w:pPr>
          </w:p>
        </w:tc>
        <w:tc>
          <w:tcPr>
            <w:tcW w:w="678" w:type="pct"/>
          </w:tcPr>
          <w:p w14:paraId="72197DB3" w14:textId="77777777" w:rsidR="004302E1" w:rsidRDefault="004302E1" w:rsidP="00BD0BA5"/>
          <w:p w14:paraId="56F83DF4" w14:textId="77777777" w:rsidR="004302E1" w:rsidRDefault="004302E1" w:rsidP="00BD0BA5"/>
        </w:tc>
        <w:tc>
          <w:tcPr>
            <w:tcW w:w="615" w:type="pct"/>
          </w:tcPr>
          <w:p w14:paraId="0C6D9249" w14:textId="77777777" w:rsidR="004302E1" w:rsidRDefault="004302E1" w:rsidP="00BD0BA5"/>
        </w:tc>
        <w:tc>
          <w:tcPr>
            <w:tcW w:w="247" w:type="pct"/>
          </w:tcPr>
          <w:p w14:paraId="6291A96C" w14:textId="77777777" w:rsidR="004302E1" w:rsidRDefault="004302E1" w:rsidP="00BD0BA5"/>
        </w:tc>
        <w:tc>
          <w:tcPr>
            <w:tcW w:w="1576" w:type="pct"/>
          </w:tcPr>
          <w:p w14:paraId="091D8933" w14:textId="77777777" w:rsidR="004302E1" w:rsidRDefault="004302E1" w:rsidP="00BD0BA5"/>
        </w:tc>
      </w:tr>
      <w:tr w:rsidR="004302E1" w14:paraId="6B61A60E" w14:textId="77777777" w:rsidTr="00B6252C">
        <w:trPr>
          <w:trHeight w:val="233"/>
        </w:trPr>
        <w:tc>
          <w:tcPr>
            <w:tcW w:w="1884" w:type="pct"/>
          </w:tcPr>
          <w:p w14:paraId="26F2BD37" w14:textId="1E04F056" w:rsidR="004302E1" w:rsidRDefault="004302E1" w:rsidP="00D26267">
            <w:r>
              <w:t>(NOTE:  Progress</w:t>
            </w:r>
            <w:r w:rsidR="00F51350">
              <w:t xml:space="preserve"> reports are due</w:t>
            </w:r>
            <w:r>
              <w:t xml:space="preserve"> every 6 months after effective date of grant agreement (July 30 and Jan 31).  Reports must meet the requi</w:t>
            </w:r>
            <w:r w:rsidR="00C153C8">
              <w:t>rements of 2 CFR Part 200</w:t>
            </w:r>
            <w:r>
              <w:t xml:space="preserve">, as applicable, as well as </w:t>
            </w:r>
            <w:r w:rsidR="00820E60">
              <w:t>NOFO</w:t>
            </w:r>
            <w:r>
              <w:t xml:space="preserve"> requirements for submission of a Logic Model (optional).)</w:t>
            </w:r>
          </w:p>
          <w:p w14:paraId="4951A35F" w14:textId="77777777" w:rsidR="008869BF" w:rsidRPr="00E00794" w:rsidRDefault="008869BF" w:rsidP="00D26267"/>
        </w:tc>
        <w:tc>
          <w:tcPr>
            <w:tcW w:w="678" w:type="pct"/>
          </w:tcPr>
          <w:p w14:paraId="5BF55CC9" w14:textId="77777777" w:rsidR="004302E1" w:rsidRPr="00F44F58" w:rsidRDefault="004302E1" w:rsidP="004429B6">
            <w:pPr>
              <w:rPr>
                <w:sz w:val="22"/>
                <w:szCs w:val="22"/>
              </w:rPr>
            </w:pPr>
            <w:r w:rsidRPr="00F44F58">
              <w:rPr>
                <w:sz w:val="22"/>
                <w:szCs w:val="22"/>
              </w:rPr>
              <w:t>2</w:t>
            </w:r>
            <w:r w:rsidR="00F634F4">
              <w:rPr>
                <w:sz w:val="22"/>
                <w:szCs w:val="22"/>
              </w:rPr>
              <w:t xml:space="preserve"> CFR Part 200</w:t>
            </w:r>
          </w:p>
          <w:p w14:paraId="6EF56CB9" w14:textId="77777777" w:rsidR="004302E1" w:rsidRPr="00F44F58" w:rsidRDefault="004302E1" w:rsidP="00BD0BA5">
            <w:pPr>
              <w:rPr>
                <w:sz w:val="22"/>
                <w:szCs w:val="22"/>
              </w:rPr>
            </w:pPr>
          </w:p>
        </w:tc>
        <w:tc>
          <w:tcPr>
            <w:tcW w:w="615" w:type="pct"/>
          </w:tcPr>
          <w:p w14:paraId="5858F003" w14:textId="0BDB9810" w:rsidR="004302E1" w:rsidRPr="00F44F58" w:rsidRDefault="004302E1" w:rsidP="00BD0BA5">
            <w:pPr>
              <w:rPr>
                <w:sz w:val="22"/>
                <w:szCs w:val="22"/>
              </w:rPr>
            </w:pPr>
            <w:r w:rsidRPr="00F44F58">
              <w:rPr>
                <w:sz w:val="22"/>
                <w:szCs w:val="22"/>
              </w:rPr>
              <w:t xml:space="preserve">ROSS </w:t>
            </w:r>
            <w:r w:rsidR="00820E60">
              <w:rPr>
                <w:sz w:val="22"/>
                <w:szCs w:val="22"/>
              </w:rPr>
              <w:t>NOFO</w:t>
            </w:r>
            <w:r w:rsidRPr="00F44F58">
              <w:rPr>
                <w:sz w:val="22"/>
                <w:szCs w:val="22"/>
              </w:rPr>
              <w:t xml:space="preserve"> requirements for the Logic Model</w:t>
            </w:r>
          </w:p>
          <w:p w14:paraId="66FC9833" w14:textId="77777777" w:rsidR="004302E1" w:rsidRPr="00F44F58" w:rsidRDefault="004302E1" w:rsidP="00BD0BA5">
            <w:pPr>
              <w:rPr>
                <w:sz w:val="22"/>
                <w:szCs w:val="22"/>
              </w:rPr>
            </w:pPr>
            <w:r w:rsidRPr="00F44F58">
              <w:rPr>
                <w:sz w:val="22"/>
                <w:szCs w:val="22"/>
              </w:rPr>
              <w:t>and 269A</w:t>
            </w:r>
          </w:p>
        </w:tc>
        <w:tc>
          <w:tcPr>
            <w:tcW w:w="247" w:type="pct"/>
          </w:tcPr>
          <w:p w14:paraId="0367D910" w14:textId="77777777" w:rsidR="004302E1" w:rsidRDefault="004302E1" w:rsidP="00BD0BA5"/>
        </w:tc>
        <w:tc>
          <w:tcPr>
            <w:tcW w:w="1576" w:type="pct"/>
          </w:tcPr>
          <w:p w14:paraId="41FEE9F1" w14:textId="77777777" w:rsidR="004302E1" w:rsidRDefault="004302E1" w:rsidP="00BD0BA5"/>
        </w:tc>
      </w:tr>
      <w:tr w:rsidR="00EE4E90" w14:paraId="07CA8D5C" w14:textId="77777777" w:rsidTr="00B6252C">
        <w:trPr>
          <w:trHeight w:val="233"/>
        </w:trPr>
        <w:tc>
          <w:tcPr>
            <w:tcW w:w="1884" w:type="pct"/>
          </w:tcPr>
          <w:p w14:paraId="1C2C4952" w14:textId="77777777" w:rsidR="00EE4E90" w:rsidRDefault="00EE4E90" w:rsidP="00F44F58">
            <w:pPr>
              <w:numPr>
                <w:ilvl w:val="0"/>
                <w:numId w:val="5"/>
              </w:numPr>
              <w:tabs>
                <w:tab w:val="clear" w:pos="360"/>
              </w:tabs>
              <w:overflowPunct w:val="0"/>
              <w:autoSpaceDE w:val="0"/>
              <w:autoSpaceDN w:val="0"/>
              <w:adjustRightInd w:val="0"/>
              <w:ind w:left="720"/>
              <w:textAlignment w:val="baseline"/>
            </w:pPr>
            <w:r>
              <w:t>Review Logic Model and Work Plan</w:t>
            </w:r>
          </w:p>
          <w:p w14:paraId="6A05875C" w14:textId="77777777" w:rsidR="00EE4E90" w:rsidRDefault="00EE4E90" w:rsidP="00F44F58">
            <w:pPr>
              <w:overflowPunct w:val="0"/>
              <w:autoSpaceDE w:val="0"/>
              <w:autoSpaceDN w:val="0"/>
              <w:adjustRightInd w:val="0"/>
              <w:ind w:left="360"/>
              <w:textAlignment w:val="baseline"/>
            </w:pPr>
          </w:p>
        </w:tc>
        <w:tc>
          <w:tcPr>
            <w:tcW w:w="678" w:type="pct"/>
          </w:tcPr>
          <w:p w14:paraId="7126B394" w14:textId="77777777" w:rsidR="00EE4E90" w:rsidRDefault="00EE4E90" w:rsidP="00BD0BA5"/>
        </w:tc>
        <w:tc>
          <w:tcPr>
            <w:tcW w:w="615" w:type="pct"/>
          </w:tcPr>
          <w:p w14:paraId="74C428D4" w14:textId="77777777" w:rsidR="00EE4E90" w:rsidRPr="00F44F58" w:rsidRDefault="00EE4E90" w:rsidP="003A56C2">
            <w:pPr>
              <w:rPr>
                <w:sz w:val="22"/>
                <w:szCs w:val="22"/>
              </w:rPr>
            </w:pPr>
          </w:p>
        </w:tc>
        <w:tc>
          <w:tcPr>
            <w:tcW w:w="247" w:type="pct"/>
          </w:tcPr>
          <w:p w14:paraId="245F34CB" w14:textId="77777777" w:rsidR="00EE4E90" w:rsidRDefault="00EE4E90" w:rsidP="00BD0BA5"/>
        </w:tc>
        <w:tc>
          <w:tcPr>
            <w:tcW w:w="1576" w:type="pct"/>
          </w:tcPr>
          <w:p w14:paraId="7379193F" w14:textId="77777777" w:rsidR="00EE4E90" w:rsidRDefault="00EE4E90" w:rsidP="00BD0BA5"/>
        </w:tc>
      </w:tr>
      <w:tr w:rsidR="004302E1" w14:paraId="20FABADC" w14:textId="77777777" w:rsidTr="00B6252C">
        <w:trPr>
          <w:trHeight w:val="233"/>
        </w:trPr>
        <w:tc>
          <w:tcPr>
            <w:tcW w:w="1884" w:type="pct"/>
          </w:tcPr>
          <w:p w14:paraId="009DC57D" w14:textId="77777777" w:rsidR="004302E1" w:rsidRDefault="004302E1" w:rsidP="00F44F58">
            <w:pPr>
              <w:numPr>
                <w:ilvl w:val="0"/>
                <w:numId w:val="5"/>
              </w:numPr>
              <w:tabs>
                <w:tab w:val="clear" w:pos="360"/>
              </w:tabs>
              <w:overflowPunct w:val="0"/>
              <w:autoSpaceDE w:val="0"/>
              <w:autoSpaceDN w:val="0"/>
              <w:adjustRightInd w:val="0"/>
              <w:ind w:left="720"/>
              <w:textAlignment w:val="baseline"/>
            </w:pPr>
            <w:r>
              <w:t>Are recipient reports submitted in a timely manner, as required?</w:t>
            </w:r>
          </w:p>
          <w:p w14:paraId="3FADEF54" w14:textId="77777777" w:rsidR="004302E1" w:rsidRDefault="004302E1" w:rsidP="00F44F58">
            <w:pPr>
              <w:overflowPunct w:val="0"/>
              <w:autoSpaceDE w:val="0"/>
              <w:autoSpaceDN w:val="0"/>
              <w:adjustRightInd w:val="0"/>
              <w:ind w:left="720"/>
              <w:textAlignment w:val="baseline"/>
            </w:pPr>
          </w:p>
        </w:tc>
        <w:tc>
          <w:tcPr>
            <w:tcW w:w="678" w:type="pct"/>
          </w:tcPr>
          <w:p w14:paraId="0EC335B9" w14:textId="77777777" w:rsidR="004302E1" w:rsidRDefault="004302E1" w:rsidP="00BD0BA5"/>
        </w:tc>
        <w:tc>
          <w:tcPr>
            <w:tcW w:w="615" w:type="pct"/>
          </w:tcPr>
          <w:p w14:paraId="71F0AEBB" w14:textId="066A78D9" w:rsidR="004302E1" w:rsidRPr="00F44F58" w:rsidRDefault="004302E1" w:rsidP="003A56C2">
            <w:pPr>
              <w:rPr>
                <w:sz w:val="22"/>
                <w:szCs w:val="22"/>
              </w:rPr>
            </w:pPr>
            <w:r w:rsidRPr="00F44F58">
              <w:rPr>
                <w:sz w:val="22"/>
                <w:szCs w:val="22"/>
              </w:rPr>
              <w:t xml:space="preserve">ROSS </w:t>
            </w:r>
            <w:r w:rsidR="00820E60">
              <w:rPr>
                <w:sz w:val="22"/>
                <w:szCs w:val="22"/>
              </w:rPr>
              <w:t>NOFO</w:t>
            </w:r>
            <w:r w:rsidRPr="00F44F58">
              <w:rPr>
                <w:sz w:val="22"/>
                <w:szCs w:val="22"/>
              </w:rPr>
              <w:t>, Reporting</w:t>
            </w:r>
          </w:p>
        </w:tc>
        <w:tc>
          <w:tcPr>
            <w:tcW w:w="247" w:type="pct"/>
          </w:tcPr>
          <w:p w14:paraId="396C2270" w14:textId="77777777" w:rsidR="004302E1" w:rsidRDefault="004302E1" w:rsidP="00BD0BA5"/>
        </w:tc>
        <w:tc>
          <w:tcPr>
            <w:tcW w:w="1576" w:type="pct"/>
          </w:tcPr>
          <w:p w14:paraId="0471E8C0" w14:textId="77777777" w:rsidR="004302E1" w:rsidRDefault="004302E1" w:rsidP="00BD0BA5"/>
        </w:tc>
      </w:tr>
      <w:tr w:rsidR="004302E1" w14:paraId="6AF16291" w14:textId="77777777" w:rsidTr="00B6252C">
        <w:trPr>
          <w:trHeight w:val="233"/>
        </w:trPr>
        <w:tc>
          <w:tcPr>
            <w:tcW w:w="1884" w:type="pct"/>
          </w:tcPr>
          <w:p w14:paraId="4DDF4ABC" w14:textId="77777777" w:rsidR="004302E1" w:rsidRDefault="004302E1" w:rsidP="00F44F58">
            <w:pPr>
              <w:numPr>
                <w:ilvl w:val="0"/>
                <w:numId w:val="5"/>
              </w:numPr>
              <w:tabs>
                <w:tab w:val="clear" w:pos="360"/>
              </w:tabs>
              <w:overflowPunct w:val="0"/>
              <w:autoSpaceDE w:val="0"/>
              <w:autoSpaceDN w:val="0"/>
              <w:adjustRightInd w:val="0"/>
              <w:ind w:left="720"/>
              <w:textAlignment w:val="baseline"/>
            </w:pPr>
            <w:r>
              <w:t>Is actual progress consistent with that reported?</w:t>
            </w:r>
          </w:p>
          <w:p w14:paraId="0A42ECB6" w14:textId="77777777" w:rsidR="00F634F4" w:rsidRDefault="00F634F4" w:rsidP="00B27B68">
            <w:pPr>
              <w:overflowPunct w:val="0"/>
              <w:autoSpaceDE w:val="0"/>
              <w:autoSpaceDN w:val="0"/>
              <w:adjustRightInd w:val="0"/>
              <w:textAlignment w:val="baseline"/>
            </w:pPr>
          </w:p>
        </w:tc>
        <w:tc>
          <w:tcPr>
            <w:tcW w:w="678" w:type="pct"/>
          </w:tcPr>
          <w:p w14:paraId="447FB07F" w14:textId="77777777" w:rsidR="004302E1" w:rsidRDefault="004302E1" w:rsidP="00BD0BA5"/>
        </w:tc>
        <w:tc>
          <w:tcPr>
            <w:tcW w:w="615" w:type="pct"/>
          </w:tcPr>
          <w:p w14:paraId="71A2E2AF" w14:textId="77777777" w:rsidR="004302E1" w:rsidRDefault="004302E1" w:rsidP="00BD0BA5"/>
        </w:tc>
        <w:tc>
          <w:tcPr>
            <w:tcW w:w="247" w:type="pct"/>
          </w:tcPr>
          <w:p w14:paraId="10DF38A8" w14:textId="77777777" w:rsidR="004302E1" w:rsidRDefault="004302E1" w:rsidP="00BD0BA5"/>
        </w:tc>
        <w:tc>
          <w:tcPr>
            <w:tcW w:w="1576" w:type="pct"/>
          </w:tcPr>
          <w:p w14:paraId="5E8D39DB" w14:textId="77777777" w:rsidR="004302E1" w:rsidRDefault="004302E1" w:rsidP="00BD0BA5"/>
        </w:tc>
      </w:tr>
      <w:tr w:rsidR="007F22D2" w14:paraId="743F3CDD" w14:textId="77777777" w:rsidTr="00B6252C">
        <w:trPr>
          <w:trHeight w:val="233"/>
        </w:trPr>
        <w:tc>
          <w:tcPr>
            <w:tcW w:w="1884" w:type="pct"/>
          </w:tcPr>
          <w:p w14:paraId="495F56FA" w14:textId="77777777" w:rsidR="008B0A9A" w:rsidRDefault="008B0A9A" w:rsidP="0045495B">
            <w:pPr>
              <w:numPr>
                <w:ilvl w:val="1"/>
                <w:numId w:val="71"/>
              </w:numPr>
              <w:overflowPunct w:val="0"/>
              <w:autoSpaceDE w:val="0"/>
              <w:autoSpaceDN w:val="0"/>
              <w:adjustRightInd w:val="0"/>
              <w:textAlignment w:val="baseline"/>
            </w:pPr>
            <w:r>
              <w:t>Request and review financial system expenditure reports for each project.</w:t>
            </w:r>
          </w:p>
          <w:p w14:paraId="699889DD" w14:textId="77777777" w:rsidR="008B0A9A" w:rsidRDefault="008B0A9A" w:rsidP="00F44F58">
            <w:pPr>
              <w:overflowPunct w:val="0"/>
              <w:autoSpaceDE w:val="0"/>
              <w:autoSpaceDN w:val="0"/>
              <w:adjustRightInd w:val="0"/>
              <w:textAlignment w:val="baseline"/>
            </w:pPr>
          </w:p>
          <w:p w14:paraId="1BEDC359" w14:textId="77777777" w:rsidR="00B27B68" w:rsidRDefault="00B27B68" w:rsidP="00F44F58">
            <w:pPr>
              <w:overflowPunct w:val="0"/>
              <w:autoSpaceDE w:val="0"/>
              <w:autoSpaceDN w:val="0"/>
              <w:adjustRightInd w:val="0"/>
              <w:textAlignment w:val="baseline"/>
            </w:pPr>
          </w:p>
        </w:tc>
        <w:tc>
          <w:tcPr>
            <w:tcW w:w="678" w:type="pct"/>
          </w:tcPr>
          <w:p w14:paraId="0B6BDB91" w14:textId="77777777" w:rsidR="007F22D2" w:rsidRDefault="007F22D2" w:rsidP="00BD0BA5"/>
        </w:tc>
        <w:tc>
          <w:tcPr>
            <w:tcW w:w="615" w:type="pct"/>
          </w:tcPr>
          <w:p w14:paraId="43D2FFED" w14:textId="77777777" w:rsidR="007F22D2" w:rsidRDefault="007F22D2" w:rsidP="00BD0BA5"/>
        </w:tc>
        <w:tc>
          <w:tcPr>
            <w:tcW w:w="247" w:type="pct"/>
          </w:tcPr>
          <w:p w14:paraId="10B0EE0F" w14:textId="77777777" w:rsidR="007F22D2" w:rsidRDefault="007F22D2" w:rsidP="00BD0BA5"/>
        </w:tc>
        <w:tc>
          <w:tcPr>
            <w:tcW w:w="1576" w:type="pct"/>
          </w:tcPr>
          <w:p w14:paraId="6EA96972" w14:textId="77777777" w:rsidR="007F22D2" w:rsidRDefault="007F22D2" w:rsidP="00BD0BA5"/>
        </w:tc>
      </w:tr>
      <w:tr w:rsidR="008B0A9A" w14:paraId="12880520" w14:textId="77777777" w:rsidTr="00B6252C">
        <w:trPr>
          <w:trHeight w:val="233"/>
        </w:trPr>
        <w:tc>
          <w:tcPr>
            <w:tcW w:w="1884" w:type="pct"/>
          </w:tcPr>
          <w:p w14:paraId="390ECD44" w14:textId="77777777" w:rsidR="008B0A9A" w:rsidRDefault="008B0A9A" w:rsidP="0045495B">
            <w:pPr>
              <w:numPr>
                <w:ilvl w:val="2"/>
                <w:numId w:val="71"/>
              </w:numPr>
              <w:overflowPunct w:val="0"/>
              <w:autoSpaceDE w:val="0"/>
              <w:autoSpaceDN w:val="0"/>
              <w:adjustRightInd w:val="0"/>
              <w:textAlignment w:val="baseline"/>
            </w:pPr>
            <w:r>
              <w:t>Compare the expenditure totals to the amounts reported in the latest status report.</w:t>
            </w:r>
          </w:p>
          <w:p w14:paraId="07E58199" w14:textId="77777777" w:rsidR="008B0A9A" w:rsidRDefault="008B0A9A" w:rsidP="00F44F58">
            <w:pPr>
              <w:overflowPunct w:val="0"/>
              <w:autoSpaceDE w:val="0"/>
              <w:autoSpaceDN w:val="0"/>
              <w:adjustRightInd w:val="0"/>
              <w:ind w:left="432"/>
              <w:textAlignment w:val="baseline"/>
            </w:pPr>
          </w:p>
        </w:tc>
        <w:tc>
          <w:tcPr>
            <w:tcW w:w="678" w:type="pct"/>
          </w:tcPr>
          <w:p w14:paraId="0AA98089" w14:textId="77777777" w:rsidR="008B0A9A" w:rsidRDefault="008B0A9A" w:rsidP="00BD0BA5"/>
        </w:tc>
        <w:tc>
          <w:tcPr>
            <w:tcW w:w="615" w:type="pct"/>
          </w:tcPr>
          <w:p w14:paraId="23B4B2DB" w14:textId="77777777" w:rsidR="008B0A9A" w:rsidRDefault="008B0A9A" w:rsidP="00BD0BA5"/>
        </w:tc>
        <w:tc>
          <w:tcPr>
            <w:tcW w:w="247" w:type="pct"/>
          </w:tcPr>
          <w:p w14:paraId="663E400B" w14:textId="77777777" w:rsidR="008B0A9A" w:rsidRDefault="008B0A9A" w:rsidP="00BD0BA5"/>
        </w:tc>
        <w:tc>
          <w:tcPr>
            <w:tcW w:w="1576" w:type="pct"/>
          </w:tcPr>
          <w:p w14:paraId="7D2BC095" w14:textId="77777777" w:rsidR="008B0A9A" w:rsidRDefault="008B0A9A" w:rsidP="00BD0BA5"/>
        </w:tc>
      </w:tr>
      <w:tr w:rsidR="008B0A9A" w14:paraId="1F74D3F0" w14:textId="77777777" w:rsidTr="00B6252C">
        <w:trPr>
          <w:trHeight w:val="233"/>
        </w:trPr>
        <w:tc>
          <w:tcPr>
            <w:tcW w:w="1884" w:type="pct"/>
          </w:tcPr>
          <w:p w14:paraId="07394CCF" w14:textId="77777777" w:rsidR="008B0A9A" w:rsidRDefault="008B0A9A" w:rsidP="0045495B">
            <w:pPr>
              <w:numPr>
                <w:ilvl w:val="2"/>
                <w:numId w:val="71"/>
              </w:numPr>
              <w:overflowPunct w:val="0"/>
              <w:autoSpaceDE w:val="0"/>
              <w:autoSpaceDN w:val="0"/>
              <w:adjustRightInd w:val="0"/>
              <w:textAlignment w:val="baseline"/>
            </w:pPr>
            <w:r>
              <w:lastRenderedPageBreak/>
              <w:t>Select a sample of expenditures and request supporting documentation for those transactions.</w:t>
            </w:r>
          </w:p>
          <w:p w14:paraId="3C444CCF" w14:textId="77777777" w:rsidR="008B0A9A" w:rsidRDefault="008B0A9A" w:rsidP="00F44F58">
            <w:pPr>
              <w:overflowPunct w:val="0"/>
              <w:autoSpaceDE w:val="0"/>
              <w:autoSpaceDN w:val="0"/>
              <w:adjustRightInd w:val="0"/>
              <w:ind w:left="432"/>
              <w:textAlignment w:val="baseline"/>
            </w:pPr>
          </w:p>
        </w:tc>
        <w:tc>
          <w:tcPr>
            <w:tcW w:w="678" w:type="pct"/>
          </w:tcPr>
          <w:p w14:paraId="2343701A" w14:textId="77777777" w:rsidR="008B0A9A" w:rsidRDefault="008B0A9A" w:rsidP="00BD0BA5"/>
        </w:tc>
        <w:tc>
          <w:tcPr>
            <w:tcW w:w="615" w:type="pct"/>
          </w:tcPr>
          <w:p w14:paraId="6D30532F" w14:textId="77777777" w:rsidR="008B0A9A" w:rsidRDefault="008B0A9A" w:rsidP="00BD0BA5"/>
        </w:tc>
        <w:tc>
          <w:tcPr>
            <w:tcW w:w="247" w:type="pct"/>
          </w:tcPr>
          <w:p w14:paraId="71F425B0" w14:textId="77777777" w:rsidR="008B0A9A" w:rsidRDefault="008B0A9A" w:rsidP="00BD0BA5"/>
        </w:tc>
        <w:tc>
          <w:tcPr>
            <w:tcW w:w="1576" w:type="pct"/>
          </w:tcPr>
          <w:p w14:paraId="3E56B544" w14:textId="77777777" w:rsidR="008B0A9A" w:rsidRDefault="008B0A9A" w:rsidP="00BD0BA5"/>
        </w:tc>
      </w:tr>
      <w:tr w:rsidR="004302E1" w14:paraId="46F9B5F5" w14:textId="77777777" w:rsidTr="00B6252C">
        <w:trPr>
          <w:trHeight w:val="233"/>
        </w:trPr>
        <w:tc>
          <w:tcPr>
            <w:tcW w:w="1884" w:type="pct"/>
          </w:tcPr>
          <w:p w14:paraId="5FF356AF" w14:textId="77777777" w:rsidR="004302E1" w:rsidRPr="00F44F58" w:rsidRDefault="004302E1" w:rsidP="00F44F58">
            <w:pPr>
              <w:numPr>
                <w:ilvl w:val="1"/>
                <w:numId w:val="51"/>
              </w:numPr>
              <w:rPr>
                <w:b/>
              </w:rPr>
            </w:pPr>
            <w:r w:rsidRPr="00E00794">
              <w:t>Eligibility of Activities</w:t>
            </w:r>
          </w:p>
          <w:p w14:paraId="15514FC5" w14:textId="77777777" w:rsidR="004302E1" w:rsidRDefault="004302E1" w:rsidP="002475D8"/>
        </w:tc>
        <w:tc>
          <w:tcPr>
            <w:tcW w:w="678" w:type="pct"/>
          </w:tcPr>
          <w:p w14:paraId="6B6DE406" w14:textId="77777777" w:rsidR="004302E1" w:rsidRDefault="004302E1" w:rsidP="00BD0BA5"/>
        </w:tc>
        <w:tc>
          <w:tcPr>
            <w:tcW w:w="615" w:type="pct"/>
          </w:tcPr>
          <w:p w14:paraId="71D1A181" w14:textId="77777777" w:rsidR="004302E1" w:rsidRDefault="004302E1" w:rsidP="00BD0BA5"/>
        </w:tc>
        <w:tc>
          <w:tcPr>
            <w:tcW w:w="247" w:type="pct"/>
          </w:tcPr>
          <w:p w14:paraId="122DBE4A" w14:textId="77777777" w:rsidR="004302E1" w:rsidRDefault="004302E1" w:rsidP="00BD0BA5"/>
        </w:tc>
        <w:tc>
          <w:tcPr>
            <w:tcW w:w="1576" w:type="pct"/>
          </w:tcPr>
          <w:p w14:paraId="7FE9CA10" w14:textId="77777777" w:rsidR="004302E1" w:rsidRDefault="004302E1" w:rsidP="00BD0BA5"/>
        </w:tc>
      </w:tr>
      <w:tr w:rsidR="004302E1" w14:paraId="441C8684" w14:textId="77777777" w:rsidTr="00B6252C">
        <w:trPr>
          <w:trHeight w:val="233"/>
        </w:trPr>
        <w:tc>
          <w:tcPr>
            <w:tcW w:w="1884" w:type="pct"/>
          </w:tcPr>
          <w:p w14:paraId="74C65271" w14:textId="5DD5460D" w:rsidR="004302E1" w:rsidRDefault="004302E1" w:rsidP="00F44F58">
            <w:pPr>
              <w:numPr>
                <w:ilvl w:val="2"/>
                <w:numId w:val="51"/>
              </w:numPr>
            </w:pPr>
            <w:r>
              <w:t xml:space="preserve">Do the actual activities undertaken meet the eligibility requirements in the </w:t>
            </w:r>
            <w:r w:rsidR="00820E60">
              <w:t>NOFO</w:t>
            </w:r>
            <w:r>
              <w:t>?</w:t>
            </w:r>
          </w:p>
          <w:p w14:paraId="77559C1A" w14:textId="77777777" w:rsidR="00496342" w:rsidRPr="00E00794" w:rsidRDefault="00496342" w:rsidP="009150AE"/>
        </w:tc>
        <w:tc>
          <w:tcPr>
            <w:tcW w:w="678" w:type="pct"/>
          </w:tcPr>
          <w:p w14:paraId="2A5296BF" w14:textId="77777777" w:rsidR="004302E1" w:rsidRDefault="004302E1" w:rsidP="00BD0BA5"/>
        </w:tc>
        <w:tc>
          <w:tcPr>
            <w:tcW w:w="615" w:type="pct"/>
          </w:tcPr>
          <w:p w14:paraId="3D6DD642" w14:textId="77777777" w:rsidR="004302E1" w:rsidRDefault="004302E1" w:rsidP="00BD0BA5"/>
        </w:tc>
        <w:tc>
          <w:tcPr>
            <w:tcW w:w="247" w:type="pct"/>
          </w:tcPr>
          <w:p w14:paraId="39C176A5" w14:textId="77777777" w:rsidR="004302E1" w:rsidRDefault="004302E1" w:rsidP="00BD0BA5"/>
        </w:tc>
        <w:tc>
          <w:tcPr>
            <w:tcW w:w="1576" w:type="pct"/>
          </w:tcPr>
          <w:p w14:paraId="4DF17B85" w14:textId="77777777" w:rsidR="004302E1" w:rsidRDefault="004302E1" w:rsidP="00BD0BA5"/>
        </w:tc>
      </w:tr>
      <w:tr w:rsidR="00EE4E90" w14:paraId="5098C513" w14:textId="77777777" w:rsidTr="00B6252C">
        <w:trPr>
          <w:trHeight w:val="233"/>
        </w:trPr>
        <w:tc>
          <w:tcPr>
            <w:tcW w:w="1884" w:type="pct"/>
          </w:tcPr>
          <w:p w14:paraId="156150B2" w14:textId="77777777" w:rsidR="00EE4E90" w:rsidRDefault="00EE4E90" w:rsidP="00F44F58">
            <w:pPr>
              <w:numPr>
                <w:ilvl w:val="2"/>
                <w:numId w:val="51"/>
              </w:numPr>
            </w:pPr>
            <w:r>
              <w:t>Are the activities consistent with those approved in the Grant Agreement?</w:t>
            </w:r>
          </w:p>
          <w:p w14:paraId="51616EDE" w14:textId="77777777" w:rsidR="00EE4E90" w:rsidRDefault="00EE4E90" w:rsidP="00F44F58">
            <w:pPr>
              <w:ind w:left="432"/>
            </w:pPr>
          </w:p>
        </w:tc>
        <w:tc>
          <w:tcPr>
            <w:tcW w:w="678" w:type="pct"/>
          </w:tcPr>
          <w:p w14:paraId="21E708F3" w14:textId="77777777" w:rsidR="00EE4E90" w:rsidRDefault="00EE4E90" w:rsidP="00BD0BA5"/>
        </w:tc>
        <w:tc>
          <w:tcPr>
            <w:tcW w:w="615" w:type="pct"/>
          </w:tcPr>
          <w:p w14:paraId="374F2500" w14:textId="77777777" w:rsidR="00EE4E90" w:rsidRDefault="00EE4E90" w:rsidP="00BD0BA5"/>
        </w:tc>
        <w:tc>
          <w:tcPr>
            <w:tcW w:w="247" w:type="pct"/>
          </w:tcPr>
          <w:p w14:paraId="724B38DA" w14:textId="77777777" w:rsidR="00EE4E90" w:rsidRDefault="00EE4E90" w:rsidP="00BD0BA5"/>
        </w:tc>
        <w:tc>
          <w:tcPr>
            <w:tcW w:w="1576" w:type="pct"/>
          </w:tcPr>
          <w:p w14:paraId="4AD10AD1" w14:textId="77777777" w:rsidR="00EE4E90" w:rsidRDefault="00EE4E90" w:rsidP="00BD0BA5"/>
        </w:tc>
      </w:tr>
      <w:tr w:rsidR="004302E1" w14:paraId="60DE2F68" w14:textId="77777777" w:rsidTr="00B6252C">
        <w:trPr>
          <w:trHeight w:val="233"/>
        </w:trPr>
        <w:tc>
          <w:tcPr>
            <w:tcW w:w="1884" w:type="pct"/>
          </w:tcPr>
          <w:p w14:paraId="0FCD38E1" w14:textId="77777777" w:rsidR="004302E1" w:rsidRDefault="004302E1" w:rsidP="00F44F58">
            <w:pPr>
              <w:numPr>
                <w:ilvl w:val="1"/>
                <w:numId w:val="51"/>
              </w:numPr>
            </w:pPr>
            <w:r w:rsidRPr="00E00794">
              <w:t>Leveraging</w:t>
            </w:r>
          </w:p>
          <w:p w14:paraId="4F0BD472" w14:textId="77777777" w:rsidR="008869BF" w:rsidRDefault="008869BF" w:rsidP="00496342">
            <w:pPr>
              <w:overflowPunct w:val="0"/>
              <w:autoSpaceDE w:val="0"/>
              <w:autoSpaceDN w:val="0"/>
              <w:adjustRightInd w:val="0"/>
              <w:textAlignment w:val="baseline"/>
            </w:pPr>
          </w:p>
        </w:tc>
        <w:tc>
          <w:tcPr>
            <w:tcW w:w="678" w:type="pct"/>
          </w:tcPr>
          <w:p w14:paraId="13E208E9" w14:textId="77777777" w:rsidR="004302E1" w:rsidRDefault="004302E1" w:rsidP="00BD0BA5"/>
        </w:tc>
        <w:tc>
          <w:tcPr>
            <w:tcW w:w="615" w:type="pct"/>
          </w:tcPr>
          <w:p w14:paraId="617C90E9" w14:textId="77777777" w:rsidR="004302E1" w:rsidRDefault="004302E1" w:rsidP="00BD0BA5"/>
        </w:tc>
        <w:tc>
          <w:tcPr>
            <w:tcW w:w="247" w:type="pct"/>
          </w:tcPr>
          <w:p w14:paraId="02D01251" w14:textId="77777777" w:rsidR="004302E1" w:rsidRDefault="004302E1" w:rsidP="00BD0BA5"/>
        </w:tc>
        <w:tc>
          <w:tcPr>
            <w:tcW w:w="1576" w:type="pct"/>
          </w:tcPr>
          <w:p w14:paraId="035B4E79" w14:textId="77777777" w:rsidR="004302E1" w:rsidRDefault="004302E1" w:rsidP="00BD0BA5"/>
        </w:tc>
      </w:tr>
      <w:tr w:rsidR="004302E1" w14:paraId="33A9553E" w14:textId="77777777" w:rsidTr="00B6252C">
        <w:trPr>
          <w:trHeight w:val="233"/>
        </w:trPr>
        <w:tc>
          <w:tcPr>
            <w:tcW w:w="1884" w:type="pct"/>
          </w:tcPr>
          <w:p w14:paraId="46CD8323" w14:textId="77777777" w:rsidR="004302E1" w:rsidRDefault="004302E1" w:rsidP="00F44F58">
            <w:pPr>
              <w:numPr>
                <w:ilvl w:val="2"/>
                <w:numId w:val="51"/>
              </w:numPr>
            </w:pPr>
            <w:r>
              <w:t>If the application was awarded points under rating factor 4 for leveraging</w:t>
            </w:r>
            <w:r w:rsidR="00861D8B">
              <w:t>:</w:t>
            </w:r>
          </w:p>
          <w:p w14:paraId="552CA284" w14:textId="77777777" w:rsidR="004302E1" w:rsidRPr="00E00794" w:rsidRDefault="004302E1" w:rsidP="00F44F58">
            <w:pPr>
              <w:ind w:left="432"/>
            </w:pPr>
          </w:p>
        </w:tc>
        <w:tc>
          <w:tcPr>
            <w:tcW w:w="678" w:type="pct"/>
          </w:tcPr>
          <w:p w14:paraId="2C6382C3" w14:textId="77777777" w:rsidR="004302E1" w:rsidRDefault="004302E1" w:rsidP="00BD0BA5"/>
        </w:tc>
        <w:tc>
          <w:tcPr>
            <w:tcW w:w="615" w:type="pct"/>
          </w:tcPr>
          <w:p w14:paraId="009C4065" w14:textId="007BAEFE" w:rsidR="004302E1" w:rsidRPr="00F44F58" w:rsidRDefault="004302E1" w:rsidP="003A56C2">
            <w:pPr>
              <w:rPr>
                <w:sz w:val="22"/>
                <w:szCs w:val="22"/>
              </w:rPr>
            </w:pPr>
            <w:r w:rsidRPr="00F44F58">
              <w:rPr>
                <w:sz w:val="22"/>
                <w:szCs w:val="22"/>
              </w:rPr>
              <w:t xml:space="preserve">ROSS </w:t>
            </w:r>
            <w:r w:rsidR="00820E60">
              <w:rPr>
                <w:sz w:val="22"/>
                <w:szCs w:val="22"/>
              </w:rPr>
              <w:t>NOFO</w:t>
            </w:r>
            <w:r w:rsidRPr="00F44F58">
              <w:rPr>
                <w:sz w:val="22"/>
                <w:szCs w:val="22"/>
              </w:rPr>
              <w:t>, rating factor 4</w:t>
            </w:r>
          </w:p>
        </w:tc>
        <w:tc>
          <w:tcPr>
            <w:tcW w:w="247" w:type="pct"/>
          </w:tcPr>
          <w:p w14:paraId="055F1619" w14:textId="77777777" w:rsidR="004302E1" w:rsidRDefault="004302E1" w:rsidP="00BD0BA5"/>
        </w:tc>
        <w:tc>
          <w:tcPr>
            <w:tcW w:w="1576" w:type="pct"/>
          </w:tcPr>
          <w:p w14:paraId="2BDF616D" w14:textId="77777777" w:rsidR="004302E1" w:rsidRDefault="004302E1" w:rsidP="00BD0BA5"/>
        </w:tc>
      </w:tr>
      <w:tr w:rsidR="00B83BC0" w14:paraId="0A1C9E51" w14:textId="77777777" w:rsidTr="00B6252C">
        <w:trPr>
          <w:trHeight w:val="233"/>
        </w:trPr>
        <w:tc>
          <w:tcPr>
            <w:tcW w:w="1884" w:type="pct"/>
          </w:tcPr>
          <w:p w14:paraId="02380062" w14:textId="77777777" w:rsidR="00B83BC0" w:rsidRDefault="00B83BC0" w:rsidP="0045495B">
            <w:pPr>
              <w:numPr>
                <w:ilvl w:val="3"/>
                <w:numId w:val="73"/>
              </w:numPr>
            </w:pPr>
            <w:r>
              <w:t>Review the Budget Detail Worksheet</w:t>
            </w:r>
            <w:r w:rsidR="00861D8B">
              <w:t xml:space="preserve"> to determine if the</w:t>
            </w:r>
            <w:r>
              <w:t xml:space="preserve"> </w:t>
            </w:r>
            <w:r w:rsidR="00861D8B">
              <w:t>f</w:t>
            </w:r>
            <w:r>
              <w:t xml:space="preserve">inal </w:t>
            </w:r>
            <w:r w:rsidR="00861D8B">
              <w:t>one</w:t>
            </w:r>
            <w:r>
              <w:t xml:space="preserve"> approved at time of grant execution </w:t>
            </w:r>
            <w:r w:rsidR="00861D8B">
              <w:t>is</w:t>
            </w:r>
            <w:r>
              <w:t xml:space="preserve"> different than </w:t>
            </w:r>
            <w:r w:rsidR="00861D8B">
              <w:t xml:space="preserve">the one in the </w:t>
            </w:r>
            <w:r>
              <w:t xml:space="preserve">application package.  </w:t>
            </w:r>
          </w:p>
        </w:tc>
        <w:tc>
          <w:tcPr>
            <w:tcW w:w="678" w:type="pct"/>
          </w:tcPr>
          <w:p w14:paraId="39736B0F" w14:textId="77777777" w:rsidR="00B83BC0" w:rsidRDefault="00B83BC0" w:rsidP="00BD0BA5"/>
        </w:tc>
        <w:tc>
          <w:tcPr>
            <w:tcW w:w="615" w:type="pct"/>
          </w:tcPr>
          <w:p w14:paraId="1BDEEA2B" w14:textId="77777777" w:rsidR="00B83BC0" w:rsidRPr="00F44F58" w:rsidRDefault="00B83BC0" w:rsidP="003A56C2">
            <w:pPr>
              <w:rPr>
                <w:sz w:val="22"/>
                <w:szCs w:val="22"/>
              </w:rPr>
            </w:pPr>
            <w:r w:rsidRPr="00F44F58">
              <w:rPr>
                <w:sz w:val="22"/>
                <w:szCs w:val="22"/>
              </w:rPr>
              <w:t>Form HUD-424 CBW</w:t>
            </w:r>
          </w:p>
        </w:tc>
        <w:tc>
          <w:tcPr>
            <w:tcW w:w="247" w:type="pct"/>
          </w:tcPr>
          <w:p w14:paraId="51CA3FE6" w14:textId="77777777" w:rsidR="00B83BC0" w:rsidRDefault="00B83BC0" w:rsidP="00BD0BA5"/>
        </w:tc>
        <w:tc>
          <w:tcPr>
            <w:tcW w:w="1576" w:type="pct"/>
          </w:tcPr>
          <w:p w14:paraId="570230F2" w14:textId="77777777" w:rsidR="00B83BC0" w:rsidRDefault="00B83BC0" w:rsidP="00BD0BA5"/>
        </w:tc>
      </w:tr>
      <w:tr w:rsidR="00861D8B" w14:paraId="140EA53F" w14:textId="77777777" w:rsidTr="00B6252C">
        <w:trPr>
          <w:trHeight w:val="233"/>
        </w:trPr>
        <w:tc>
          <w:tcPr>
            <w:tcW w:w="1884" w:type="pct"/>
          </w:tcPr>
          <w:p w14:paraId="06F23A35" w14:textId="77777777" w:rsidR="00861D8B" w:rsidRDefault="00861D8B" w:rsidP="0045495B">
            <w:pPr>
              <w:numPr>
                <w:ilvl w:val="3"/>
                <w:numId w:val="66"/>
              </w:numPr>
              <w:overflowPunct w:val="0"/>
              <w:autoSpaceDE w:val="0"/>
              <w:autoSpaceDN w:val="0"/>
              <w:adjustRightInd w:val="0"/>
              <w:textAlignment w:val="baseline"/>
            </w:pPr>
            <w:r>
              <w:t>Have leveraged funds been expended in the amount stated in the application?</w:t>
            </w:r>
          </w:p>
          <w:p w14:paraId="15AFC040" w14:textId="77777777" w:rsidR="00861D8B" w:rsidRDefault="00861D8B" w:rsidP="00F44F58">
            <w:pPr>
              <w:overflowPunct w:val="0"/>
              <w:autoSpaceDE w:val="0"/>
              <w:autoSpaceDN w:val="0"/>
              <w:adjustRightInd w:val="0"/>
              <w:ind w:left="1008"/>
              <w:textAlignment w:val="baseline"/>
            </w:pPr>
          </w:p>
        </w:tc>
        <w:tc>
          <w:tcPr>
            <w:tcW w:w="678" w:type="pct"/>
          </w:tcPr>
          <w:p w14:paraId="126F052F" w14:textId="77777777" w:rsidR="00861D8B" w:rsidRDefault="00861D8B" w:rsidP="00BD0BA5"/>
        </w:tc>
        <w:tc>
          <w:tcPr>
            <w:tcW w:w="615" w:type="pct"/>
          </w:tcPr>
          <w:p w14:paraId="48269CD0" w14:textId="77777777" w:rsidR="00861D8B" w:rsidRDefault="00861D8B" w:rsidP="00BD0BA5"/>
        </w:tc>
        <w:tc>
          <w:tcPr>
            <w:tcW w:w="247" w:type="pct"/>
          </w:tcPr>
          <w:p w14:paraId="0C5AAF02" w14:textId="77777777" w:rsidR="00861D8B" w:rsidRDefault="00861D8B" w:rsidP="00BD0BA5"/>
        </w:tc>
        <w:tc>
          <w:tcPr>
            <w:tcW w:w="1576" w:type="pct"/>
          </w:tcPr>
          <w:p w14:paraId="0DF8923B" w14:textId="77777777" w:rsidR="00861D8B" w:rsidRDefault="00861D8B" w:rsidP="00BD0BA5"/>
        </w:tc>
      </w:tr>
      <w:tr w:rsidR="00B83BC0" w14:paraId="2FEF8CC2" w14:textId="77777777" w:rsidTr="00B6252C">
        <w:trPr>
          <w:trHeight w:val="233"/>
        </w:trPr>
        <w:tc>
          <w:tcPr>
            <w:tcW w:w="1884" w:type="pct"/>
          </w:tcPr>
          <w:p w14:paraId="10E62420" w14:textId="77777777" w:rsidR="00B83BC0" w:rsidRDefault="00B83BC0" w:rsidP="0045495B">
            <w:pPr>
              <w:numPr>
                <w:ilvl w:val="3"/>
                <w:numId w:val="66"/>
              </w:numPr>
              <w:overflowPunct w:val="0"/>
              <w:autoSpaceDE w:val="0"/>
              <w:autoSpaceDN w:val="0"/>
              <w:adjustRightInd w:val="0"/>
              <w:textAlignment w:val="baseline"/>
            </w:pPr>
            <w:r>
              <w:t>If not, have funds been set aside for expenditure?</w:t>
            </w:r>
          </w:p>
          <w:p w14:paraId="6804A8FA" w14:textId="77777777" w:rsidR="00B83BC0" w:rsidRDefault="00B83BC0" w:rsidP="00F44F58">
            <w:pPr>
              <w:overflowPunct w:val="0"/>
              <w:autoSpaceDE w:val="0"/>
              <w:autoSpaceDN w:val="0"/>
              <w:adjustRightInd w:val="0"/>
              <w:ind w:left="360"/>
              <w:textAlignment w:val="baseline"/>
            </w:pPr>
          </w:p>
        </w:tc>
        <w:tc>
          <w:tcPr>
            <w:tcW w:w="678" w:type="pct"/>
          </w:tcPr>
          <w:p w14:paraId="15D3785B" w14:textId="77777777" w:rsidR="00B83BC0" w:rsidRDefault="00B83BC0" w:rsidP="00BD0BA5"/>
        </w:tc>
        <w:tc>
          <w:tcPr>
            <w:tcW w:w="615" w:type="pct"/>
          </w:tcPr>
          <w:p w14:paraId="6CBD065C" w14:textId="77777777" w:rsidR="00B83BC0" w:rsidRDefault="00B83BC0" w:rsidP="00BD0BA5"/>
        </w:tc>
        <w:tc>
          <w:tcPr>
            <w:tcW w:w="247" w:type="pct"/>
          </w:tcPr>
          <w:p w14:paraId="2AA9E651" w14:textId="77777777" w:rsidR="00B83BC0" w:rsidRDefault="00B83BC0" w:rsidP="00BD0BA5"/>
        </w:tc>
        <w:tc>
          <w:tcPr>
            <w:tcW w:w="1576" w:type="pct"/>
          </w:tcPr>
          <w:p w14:paraId="52F584AC" w14:textId="77777777" w:rsidR="00B83BC0" w:rsidRDefault="00B83BC0" w:rsidP="00BD0BA5"/>
        </w:tc>
      </w:tr>
      <w:tr w:rsidR="00B83BC0" w14:paraId="0EADBBFD" w14:textId="77777777" w:rsidTr="00B6252C">
        <w:trPr>
          <w:trHeight w:val="233"/>
        </w:trPr>
        <w:tc>
          <w:tcPr>
            <w:tcW w:w="1884" w:type="pct"/>
          </w:tcPr>
          <w:p w14:paraId="13F7B2E4" w14:textId="77777777" w:rsidR="00B83BC0" w:rsidRDefault="00B83BC0" w:rsidP="00F44F58">
            <w:pPr>
              <w:numPr>
                <w:ilvl w:val="3"/>
                <w:numId w:val="52"/>
              </w:numPr>
              <w:overflowPunct w:val="0"/>
              <w:autoSpaceDE w:val="0"/>
              <w:autoSpaceDN w:val="0"/>
              <w:adjustRightInd w:val="0"/>
              <w:textAlignment w:val="baseline"/>
            </w:pPr>
            <w:r>
              <w:t>If leveraging consists of in-kind services, is there documentation to track the in-kind?</w:t>
            </w:r>
          </w:p>
          <w:p w14:paraId="20968216" w14:textId="77777777" w:rsidR="00B83BC0" w:rsidRDefault="00B83BC0" w:rsidP="00F44F58">
            <w:pPr>
              <w:overflowPunct w:val="0"/>
              <w:autoSpaceDE w:val="0"/>
              <w:autoSpaceDN w:val="0"/>
              <w:adjustRightInd w:val="0"/>
              <w:textAlignment w:val="baseline"/>
            </w:pPr>
          </w:p>
        </w:tc>
        <w:tc>
          <w:tcPr>
            <w:tcW w:w="678" w:type="pct"/>
          </w:tcPr>
          <w:p w14:paraId="490954BE" w14:textId="77777777" w:rsidR="00B83BC0" w:rsidRDefault="00B83BC0" w:rsidP="00BD0BA5"/>
        </w:tc>
        <w:tc>
          <w:tcPr>
            <w:tcW w:w="615" w:type="pct"/>
          </w:tcPr>
          <w:p w14:paraId="0604D332" w14:textId="77777777" w:rsidR="00B83BC0" w:rsidRDefault="00B83BC0" w:rsidP="00BD0BA5"/>
        </w:tc>
        <w:tc>
          <w:tcPr>
            <w:tcW w:w="247" w:type="pct"/>
          </w:tcPr>
          <w:p w14:paraId="0226D44C" w14:textId="77777777" w:rsidR="00B83BC0" w:rsidRDefault="00B83BC0" w:rsidP="00BD0BA5"/>
        </w:tc>
        <w:tc>
          <w:tcPr>
            <w:tcW w:w="1576" w:type="pct"/>
          </w:tcPr>
          <w:p w14:paraId="26AB24C1" w14:textId="77777777" w:rsidR="00B83BC0" w:rsidRDefault="00B83BC0" w:rsidP="00BD0BA5"/>
        </w:tc>
      </w:tr>
      <w:tr w:rsidR="00B83BC0" w14:paraId="6ADEB695" w14:textId="77777777" w:rsidTr="00B6252C">
        <w:trPr>
          <w:trHeight w:val="233"/>
        </w:trPr>
        <w:tc>
          <w:tcPr>
            <w:tcW w:w="1884" w:type="pct"/>
          </w:tcPr>
          <w:p w14:paraId="3A11820C" w14:textId="77777777" w:rsidR="00B83BC0" w:rsidRDefault="00B83BC0" w:rsidP="00F44F58">
            <w:pPr>
              <w:numPr>
                <w:ilvl w:val="1"/>
                <w:numId w:val="53"/>
              </w:numPr>
            </w:pPr>
            <w:r w:rsidRPr="00E00794">
              <w:t>Grant Term</w:t>
            </w:r>
          </w:p>
          <w:p w14:paraId="4CB6D57C" w14:textId="77777777" w:rsidR="00870F1F" w:rsidRDefault="00870F1F" w:rsidP="00870F1F">
            <w:pPr>
              <w:ind w:left="432"/>
            </w:pPr>
          </w:p>
          <w:p w14:paraId="1D28C8B2" w14:textId="77777777" w:rsidR="00870F1F" w:rsidRDefault="00870F1F" w:rsidP="00870F1F">
            <w:r>
              <w:t>(NOTE:  The term of a ROSS grant is no more than 3 years from the date the grant agreement is signed by HUD, unless the grant is extended in writing by HUD up to an additional 6 months).</w:t>
            </w:r>
          </w:p>
          <w:p w14:paraId="40A8158D" w14:textId="77777777" w:rsidR="00496342" w:rsidRDefault="00496342" w:rsidP="002475D8"/>
        </w:tc>
        <w:tc>
          <w:tcPr>
            <w:tcW w:w="678" w:type="pct"/>
          </w:tcPr>
          <w:p w14:paraId="0B4FA79B" w14:textId="77777777" w:rsidR="00B83BC0" w:rsidRDefault="00B83BC0" w:rsidP="00BD0BA5"/>
        </w:tc>
        <w:tc>
          <w:tcPr>
            <w:tcW w:w="615" w:type="pct"/>
          </w:tcPr>
          <w:p w14:paraId="09DD8F92" w14:textId="77777777" w:rsidR="00B83BC0" w:rsidRDefault="00B83BC0" w:rsidP="00BD0BA5"/>
        </w:tc>
        <w:tc>
          <w:tcPr>
            <w:tcW w:w="247" w:type="pct"/>
          </w:tcPr>
          <w:p w14:paraId="13D9989A" w14:textId="77777777" w:rsidR="00B83BC0" w:rsidRDefault="00B83BC0" w:rsidP="00BD0BA5"/>
        </w:tc>
        <w:tc>
          <w:tcPr>
            <w:tcW w:w="1576" w:type="pct"/>
          </w:tcPr>
          <w:p w14:paraId="1DC00724" w14:textId="77777777" w:rsidR="00B83BC0" w:rsidRDefault="00B83BC0" w:rsidP="00BD0BA5"/>
        </w:tc>
      </w:tr>
      <w:tr w:rsidR="00B83BC0" w14:paraId="57DAD3E4" w14:textId="77777777" w:rsidTr="00B6252C">
        <w:trPr>
          <w:trHeight w:val="233"/>
        </w:trPr>
        <w:tc>
          <w:tcPr>
            <w:tcW w:w="1884" w:type="pct"/>
          </w:tcPr>
          <w:p w14:paraId="7D0F6F68" w14:textId="77777777" w:rsidR="00B648E9" w:rsidRDefault="00B83BC0" w:rsidP="0045495B">
            <w:pPr>
              <w:numPr>
                <w:ilvl w:val="2"/>
                <w:numId w:val="67"/>
              </w:numPr>
              <w:overflowPunct w:val="0"/>
              <w:autoSpaceDE w:val="0"/>
              <w:autoSpaceDN w:val="0"/>
              <w:adjustRightInd w:val="0"/>
              <w:textAlignment w:val="baseline"/>
            </w:pPr>
            <w:r>
              <w:t>Were planned activities approved within the grant term?  If work is under way, does it appear that work will be completed within the grant term or will an extension be required?</w:t>
            </w:r>
          </w:p>
          <w:p w14:paraId="5431DD98" w14:textId="77777777" w:rsidR="00B83BC0" w:rsidRDefault="00861D8B" w:rsidP="00F44F58">
            <w:pPr>
              <w:overflowPunct w:val="0"/>
              <w:autoSpaceDE w:val="0"/>
              <w:autoSpaceDN w:val="0"/>
              <w:adjustRightInd w:val="0"/>
              <w:ind w:left="432"/>
              <w:textAlignment w:val="baseline"/>
            </w:pPr>
            <w:r>
              <w:t xml:space="preserve"> </w:t>
            </w:r>
          </w:p>
        </w:tc>
        <w:tc>
          <w:tcPr>
            <w:tcW w:w="678" w:type="pct"/>
          </w:tcPr>
          <w:p w14:paraId="180EF0F4" w14:textId="77777777" w:rsidR="00B83BC0" w:rsidRDefault="00B83BC0" w:rsidP="00BD0BA5"/>
        </w:tc>
        <w:tc>
          <w:tcPr>
            <w:tcW w:w="615" w:type="pct"/>
          </w:tcPr>
          <w:p w14:paraId="103E873A" w14:textId="77777777" w:rsidR="00B83BC0" w:rsidRDefault="00B83BC0" w:rsidP="00BD0BA5"/>
        </w:tc>
        <w:tc>
          <w:tcPr>
            <w:tcW w:w="247" w:type="pct"/>
          </w:tcPr>
          <w:p w14:paraId="49D67398" w14:textId="77777777" w:rsidR="00B83BC0" w:rsidRDefault="00B83BC0" w:rsidP="00BD0BA5"/>
        </w:tc>
        <w:tc>
          <w:tcPr>
            <w:tcW w:w="1576" w:type="pct"/>
          </w:tcPr>
          <w:p w14:paraId="431D588C" w14:textId="77777777" w:rsidR="00B83BC0" w:rsidRDefault="00B83BC0" w:rsidP="00BD0BA5"/>
        </w:tc>
      </w:tr>
      <w:tr w:rsidR="00B83BC0" w14:paraId="3A574CEF" w14:textId="77777777" w:rsidTr="00B6252C">
        <w:trPr>
          <w:trHeight w:val="233"/>
        </w:trPr>
        <w:tc>
          <w:tcPr>
            <w:tcW w:w="1884" w:type="pct"/>
          </w:tcPr>
          <w:p w14:paraId="00FFB44A" w14:textId="77777777" w:rsidR="00B83BC0" w:rsidRPr="00E00794" w:rsidRDefault="00B83BC0" w:rsidP="00F44F58">
            <w:pPr>
              <w:numPr>
                <w:ilvl w:val="1"/>
                <w:numId w:val="53"/>
              </w:numPr>
            </w:pPr>
            <w:r w:rsidRPr="00E00794">
              <w:t>Grant Closeout</w:t>
            </w:r>
          </w:p>
          <w:p w14:paraId="6CB421EB" w14:textId="77777777" w:rsidR="00B83BC0" w:rsidRPr="00B70837" w:rsidRDefault="00B83BC0" w:rsidP="00BD0BA5"/>
        </w:tc>
        <w:tc>
          <w:tcPr>
            <w:tcW w:w="678" w:type="pct"/>
          </w:tcPr>
          <w:p w14:paraId="55862690" w14:textId="77777777" w:rsidR="00B83BC0" w:rsidRDefault="00B83BC0" w:rsidP="00BD0BA5"/>
        </w:tc>
        <w:tc>
          <w:tcPr>
            <w:tcW w:w="615" w:type="pct"/>
          </w:tcPr>
          <w:p w14:paraId="168240CD" w14:textId="77777777" w:rsidR="00B83BC0" w:rsidRDefault="00B83BC0" w:rsidP="00BD0BA5"/>
        </w:tc>
        <w:tc>
          <w:tcPr>
            <w:tcW w:w="247" w:type="pct"/>
          </w:tcPr>
          <w:p w14:paraId="1DFCADD3" w14:textId="77777777" w:rsidR="00B83BC0" w:rsidRDefault="00B83BC0" w:rsidP="00BD0BA5"/>
        </w:tc>
        <w:tc>
          <w:tcPr>
            <w:tcW w:w="1576" w:type="pct"/>
          </w:tcPr>
          <w:p w14:paraId="01A537B8" w14:textId="77777777" w:rsidR="00B83BC0" w:rsidRDefault="00B83BC0" w:rsidP="00BD0BA5"/>
        </w:tc>
      </w:tr>
      <w:tr w:rsidR="00B83BC0" w14:paraId="12DC86FA" w14:textId="77777777" w:rsidTr="00B6252C">
        <w:trPr>
          <w:trHeight w:val="233"/>
        </w:trPr>
        <w:tc>
          <w:tcPr>
            <w:tcW w:w="1884" w:type="pct"/>
          </w:tcPr>
          <w:p w14:paraId="422F446B" w14:textId="77777777" w:rsidR="00B83BC0" w:rsidRDefault="00B83BC0" w:rsidP="00F44F58">
            <w:pPr>
              <w:numPr>
                <w:ilvl w:val="2"/>
                <w:numId w:val="53"/>
              </w:numPr>
            </w:pPr>
            <w:r>
              <w:t>Within 90 days of project completion, the recipient must submit:</w:t>
            </w:r>
          </w:p>
          <w:p w14:paraId="2A6088C6" w14:textId="77777777" w:rsidR="00B83BC0" w:rsidRPr="00E00794" w:rsidRDefault="00B83BC0" w:rsidP="009150AE"/>
        </w:tc>
        <w:tc>
          <w:tcPr>
            <w:tcW w:w="678" w:type="pct"/>
          </w:tcPr>
          <w:p w14:paraId="546BEDD8" w14:textId="77777777" w:rsidR="00B83BC0" w:rsidRDefault="00B83BC0" w:rsidP="00BD0BA5"/>
        </w:tc>
        <w:tc>
          <w:tcPr>
            <w:tcW w:w="615" w:type="pct"/>
          </w:tcPr>
          <w:p w14:paraId="4B90501C" w14:textId="77777777" w:rsidR="00B83BC0" w:rsidRDefault="00B83BC0" w:rsidP="00BD0BA5"/>
        </w:tc>
        <w:tc>
          <w:tcPr>
            <w:tcW w:w="247" w:type="pct"/>
          </w:tcPr>
          <w:p w14:paraId="7A5E1770" w14:textId="77777777" w:rsidR="00B83BC0" w:rsidRDefault="00B83BC0" w:rsidP="00BD0BA5"/>
        </w:tc>
        <w:tc>
          <w:tcPr>
            <w:tcW w:w="1576" w:type="pct"/>
          </w:tcPr>
          <w:p w14:paraId="06B618A8" w14:textId="77777777" w:rsidR="00B83BC0" w:rsidRDefault="00B83BC0" w:rsidP="00BD0BA5"/>
        </w:tc>
      </w:tr>
      <w:tr w:rsidR="00B83BC0" w14:paraId="11D9E8CD" w14:textId="77777777" w:rsidTr="00B6252C">
        <w:trPr>
          <w:trHeight w:val="233"/>
        </w:trPr>
        <w:tc>
          <w:tcPr>
            <w:tcW w:w="1884" w:type="pct"/>
          </w:tcPr>
          <w:p w14:paraId="3132E329" w14:textId="77777777" w:rsidR="00B83BC0" w:rsidRPr="00E00794" w:rsidRDefault="00B83BC0" w:rsidP="0045495B">
            <w:pPr>
              <w:numPr>
                <w:ilvl w:val="3"/>
                <w:numId w:val="74"/>
              </w:numPr>
            </w:pPr>
            <w:r>
              <w:t xml:space="preserve">A certification </w:t>
            </w:r>
            <w:r w:rsidR="00861D8B">
              <w:t xml:space="preserve">(statement by grantee) </w:t>
            </w:r>
            <w:r>
              <w:t>of project completion</w:t>
            </w:r>
          </w:p>
        </w:tc>
        <w:tc>
          <w:tcPr>
            <w:tcW w:w="678" w:type="pct"/>
          </w:tcPr>
          <w:p w14:paraId="08417A88" w14:textId="77777777" w:rsidR="00B83BC0" w:rsidRDefault="00B83BC0" w:rsidP="00BD0BA5"/>
        </w:tc>
        <w:tc>
          <w:tcPr>
            <w:tcW w:w="615" w:type="pct"/>
          </w:tcPr>
          <w:p w14:paraId="530676B1" w14:textId="77777777" w:rsidR="00B83BC0" w:rsidRDefault="00B83BC0" w:rsidP="00BD0BA5"/>
        </w:tc>
        <w:tc>
          <w:tcPr>
            <w:tcW w:w="247" w:type="pct"/>
          </w:tcPr>
          <w:p w14:paraId="3A04427D" w14:textId="77777777" w:rsidR="00B83BC0" w:rsidRDefault="00B83BC0" w:rsidP="00BD0BA5"/>
        </w:tc>
        <w:tc>
          <w:tcPr>
            <w:tcW w:w="1576" w:type="pct"/>
          </w:tcPr>
          <w:p w14:paraId="50777540" w14:textId="77777777" w:rsidR="00B83BC0" w:rsidRDefault="00B83BC0" w:rsidP="00BD0BA5"/>
        </w:tc>
      </w:tr>
      <w:tr w:rsidR="00B83BC0" w14:paraId="780F3732" w14:textId="77777777" w:rsidTr="00B6252C">
        <w:trPr>
          <w:trHeight w:val="233"/>
        </w:trPr>
        <w:tc>
          <w:tcPr>
            <w:tcW w:w="1884" w:type="pct"/>
          </w:tcPr>
          <w:p w14:paraId="6FC4BE10" w14:textId="77777777" w:rsidR="00B83BC0" w:rsidRDefault="00B83BC0" w:rsidP="00B27B68">
            <w:pPr>
              <w:numPr>
                <w:ilvl w:val="3"/>
                <w:numId w:val="54"/>
              </w:numPr>
              <w:overflowPunct w:val="0"/>
              <w:autoSpaceDE w:val="0"/>
              <w:autoSpaceDN w:val="0"/>
              <w:adjustRightInd w:val="0"/>
              <w:textAlignment w:val="baseline"/>
            </w:pPr>
            <w:r>
              <w:t xml:space="preserve">A certification </w:t>
            </w:r>
            <w:r w:rsidR="00861D8B">
              <w:t xml:space="preserve">(statement by grantee) </w:t>
            </w:r>
            <w:r>
              <w:t>of compliance with the grant requirements</w:t>
            </w:r>
          </w:p>
          <w:p w14:paraId="69BC517D" w14:textId="77777777" w:rsidR="00B83BC0" w:rsidRDefault="00B83BC0" w:rsidP="00F44F58">
            <w:pPr>
              <w:overflowPunct w:val="0"/>
              <w:autoSpaceDE w:val="0"/>
              <w:autoSpaceDN w:val="0"/>
              <w:adjustRightInd w:val="0"/>
              <w:ind w:left="1008"/>
              <w:textAlignment w:val="baseline"/>
            </w:pPr>
          </w:p>
        </w:tc>
        <w:tc>
          <w:tcPr>
            <w:tcW w:w="678" w:type="pct"/>
          </w:tcPr>
          <w:p w14:paraId="788F14FA" w14:textId="77777777" w:rsidR="00B83BC0" w:rsidRDefault="00B83BC0" w:rsidP="00BD0BA5"/>
        </w:tc>
        <w:tc>
          <w:tcPr>
            <w:tcW w:w="615" w:type="pct"/>
          </w:tcPr>
          <w:p w14:paraId="2424C298" w14:textId="77777777" w:rsidR="00B83BC0" w:rsidRDefault="00B83BC0" w:rsidP="00BD0BA5"/>
        </w:tc>
        <w:tc>
          <w:tcPr>
            <w:tcW w:w="247" w:type="pct"/>
          </w:tcPr>
          <w:p w14:paraId="3149F9CA" w14:textId="77777777" w:rsidR="00B83BC0" w:rsidRDefault="00B83BC0" w:rsidP="00BD0BA5"/>
        </w:tc>
        <w:tc>
          <w:tcPr>
            <w:tcW w:w="1576" w:type="pct"/>
          </w:tcPr>
          <w:p w14:paraId="7E00998A" w14:textId="77777777" w:rsidR="00B83BC0" w:rsidRDefault="00B83BC0" w:rsidP="00944A9B"/>
        </w:tc>
      </w:tr>
      <w:tr w:rsidR="00B83BC0" w14:paraId="7A845D82" w14:textId="77777777" w:rsidTr="00B6252C">
        <w:tc>
          <w:tcPr>
            <w:tcW w:w="1884" w:type="pct"/>
          </w:tcPr>
          <w:p w14:paraId="7AC560F0" w14:textId="77777777" w:rsidR="00B83BC0" w:rsidRDefault="00B83BC0" w:rsidP="00F44F58">
            <w:pPr>
              <w:numPr>
                <w:ilvl w:val="3"/>
                <w:numId w:val="54"/>
              </w:numPr>
              <w:overflowPunct w:val="0"/>
              <w:autoSpaceDE w:val="0"/>
              <w:autoSpaceDN w:val="0"/>
              <w:adjustRightInd w:val="0"/>
              <w:textAlignment w:val="baseline"/>
            </w:pPr>
            <w:r>
              <w:t>A breakdown and certification of project costs</w:t>
            </w:r>
            <w:r w:rsidR="00861D8B">
              <w:t xml:space="preserve"> (for 2007 grantees, this will be a cumulative summary of expenditures and will indicate the balance of unexpended funds)</w:t>
            </w:r>
          </w:p>
          <w:p w14:paraId="0124C70F" w14:textId="77777777" w:rsidR="00B83BC0" w:rsidRPr="002C284A" w:rsidRDefault="00B83BC0" w:rsidP="00F44F58">
            <w:pPr>
              <w:pStyle w:val="BodyText"/>
              <w:overflowPunct w:val="0"/>
              <w:autoSpaceDE w:val="0"/>
              <w:autoSpaceDN w:val="0"/>
              <w:adjustRightInd w:val="0"/>
              <w:spacing w:after="0"/>
              <w:ind w:left="720"/>
              <w:textAlignment w:val="baseline"/>
            </w:pPr>
          </w:p>
        </w:tc>
        <w:tc>
          <w:tcPr>
            <w:tcW w:w="678" w:type="pct"/>
          </w:tcPr>
          <w:p w14:paraId="7AF54544" w14:textId="77777777" w:rsidR="00B83BC0" w:rsidRDefault="00B83BC0" w:rsidP="00BD0BA5"/>
        </w:tc>
        <w:tc>
          <w:tcPr>
            <w:tcW w:w="615" w:type="pct"/>
          </w:tcPr>
          <w:p w14:paraId="2E6F3219" w14:textId="77777777" w:rsidR="00B83BC0" w:rsidRDefault="00B83BC0" w:rsidP="00BD0BA5">
            <w:r>
              <w:t xml:space="preserve">Final </w:t>
            </w:r>
            <w:r w:rsidR="00861D8B">
              <w:t>F</w:t>
            </w:r>
            <w:r>
              <w:t xml:space="preserve">orm </w:t>
            </w:r>
            <w:r w:rsidR="00861D8B">
              <w:t>SF-</w:t>
            </w:r>
            <w:r w:rsidR="008B7358">
              <w:t>425</w:t>
            </w:r>
          </w:p>
        </w:tc>
        <w:tc>
          <w:tcPr>
            <w:tcW w:w="247" w:type="pct"/>
          </w:tcPr>
          <w:p w14:paraId="7AE1B9C7" w14:textId="77777777" w:rsidR="00B83BC0" w:rsidRDefault="00B83BC0" w:rsidP="00BD0BA5"/>
        </w:tc>
        <w:tc>
          <w:tcPr>
            <w:tcW w:w="1576" w:type="pct"/>
          </w:tcPr>
          <w:p w14:paraId="40A0F92F" w14:textId="77777777" w:rsidR="00B83BC0" w:rsidRDefault="00B83BC0" w:rsidP="00BD0BA5"/>
        </w:tc>
      </w:tr>
      <w:tr w:rsidR="00B83BC0" w14:paraId="5147B5B9" w14:textId="77777777" w:rsidTr="00B6252C">
        <w:tc>
          <w:tcPr>
            <w:tcW w:w="1884" w:type="pct"/>
          </w:tcPr>
          <w:p w14:paraId="43043179" w14:textId="77777777" w:rsidR="00B83BC0" w:rsidRDefault="00B83BC0" w:rsidP="00F44F58">
            <w:pPr>
              <w:numPr>
                <w:ilvl w:val="3"/>
                <w:numId w:val="54"/>
              </w:numPr>
              <w:overflowPunct w:val="0"/>
              <w:autoSpaceDE w:val="0"/>
              <w:autoSpaceDN w:val="0"/>
              <w:adjustRightInd w:val="0"/>
              <w:textAlignment w:val="baseline"/>
            </w:pPr>
            <w:r>
              <w:t>A final performance report</w:t>
            </w:r>
          </w:p>
          <w:p w14:paraId="12EAC281" w14:textId="77777777" w:rsidR="00B83BC0" w:rsidRDefault="00B83BC0" w:rsidP="00F44F58">
            <w:pPr>
              <w:pStyle w:val="BodyText"/>
              <w:overflowPunct w:val="0"/>
              <w:autoSpaceDE w:val="0"/>
              <w:autoSpaceDN w:val="0"/>
              <w:adjustRightInd w:val="0"/>
              <w:spacing w:after="0"/>
              <w:ind w:left="720"/>
              <w:textAlignment w:val="baseline"/>
            </w:pPr>
          </w:p>
        </w:tc>
        <w:tc>
          <w:tcPr>
            <w:tcW w:w="678" w:type="pct"/>
          </w:tcPr>
          <w:p w14:paraId="533496A5" w14:textId="77777777" w:rsidR="00B83BC0" w:rsidRDefault="00B83BC0" w:rsidP="00BD0BA5"/>
        </w:tc>
        <w:tc>
          <w:tcPr>
            <w:tcW w:w="615" w:type="pct"/>
          </w:tcPr>
          <w:p w14:paraId="2384123B" w14:textId="77777777" w:rsidR="00B83BC0" w:rsidRDefault="00B83BC0" w:rsidP="00BD0BA5"/>
        </w:tc>
        <w:tc>
          <w:tcPr>
            <w:tcW w:w="247" w:type="pct"/>
          </w:tcPr>
          <w:p w14:paraId="1CBC368E" w14:textId="77777777" w:rsidR="00B83BC0" w:rsidRDefault="00B83BC0" w:rsidP="00BD0BA5"/>
        </w:tc>
        <w:tc>
          <w:tcPr>
            <w:tcW w:w="1576" w:type="pct"/>
          </w:tcPr>
          <w:p w14:paraId="7B85A63F" w14:textId="77777777" w:rsidR="00B83BC0" w:rsidRDefault="00B83BC0" w:rsidP="00BD0BA5"/>
        </w:tc>
      </w:tr>
      <w:tr w:rsidR="00B83BC0" w14:paraId="32CD0437" w14:textId="77777777" w:rsidTr="00B6252C">
        <w:tc>
          <w:tcPr>
            <w:tcW w:w="1884" w:type="pct"/>
          </w:tcPr>
          <w:p w14:paraId="47135758" w14:textId="77777777" w:rsidR="00B83BC0" w:rsidRDefault="00B83BC0" w:rsidP="00F44F58">
            <w:pPr>
              <w:numPr>
                <w:ilvl w:val="2"/>
                <w:numId w:val="54"/>
              </w:numPr>
            </w:pPr>
            <w:r>
              <w:t>Were grant closeout documents submitted when required?</w:t>
            </w:r>
          </w:p>
          <w:p w14:paraId="4C0A9C57" w14:textId="77777777" w:rsidR="00B83BC0" w:rsidRDefault="00B83BC0" w:rsidP="00F44F58">
            <w:pPr>
              <w:pStyle w:val="BodyText"/>
              <w:overflowPunct w:val="0"/>
              <w:autoSpaceDE w:val="0"/>
              <w:autoSpaceDN w:val="0"/>
              <w:adjustRightInd w:val="0"/>
              <w:spacing w:after="0"/>
              <w:textAlignment w:val="baseline"/>
            </w:pPr>
          </w:p>
        </w:tc>
        <w:tc>
          <w:tcPr>
            <w:tcW w:w="678" w:type="pct"/>
          </w:tcPr>
          <w:p w14:paraId="4E1C997C" w14:textId="77777777" w:rsidR="00B83BC0" w:rsidRDefault="00B83BC0" w:rsidP="00BD0BA5"/>
        </w:tc>
        <w:tc>
          <w:tcPr>
            <w:tcW w:w="615" w:type="pct"/>
          </w:tcPr>
          <w:p w14:paraId="3A3908C2" w14:textId="77777777" w:rsidR="00B83BC0" w:rsidRDefault="00B83BC0" w:rsidP="00BD0BA5"/>
        </w:tc>
        <w:tc>
          <w:tcPr>
            <w:tcW w:w="247" w:type="pct"/>
          </w:tcPr>
          <w:p w14:paraId="3911C4BB" w14:textId="77777777" w:rsidR="00B83BC0" w:rsidRDefault="00B83BC0" w:rsidP="00BD0BA5"/>
        </w:tc>
        <w:tc>
          <w:tcPr>
            <w:tcW w:w="1576" w:type="pct"/>
          </w:tcPr>
          <w:p w14:paraId="79B513FF" w14:textId="77777777" w:rsidR="00B83BC0" w:rsidRDefault="00B83BC0" w:rsidP="00BD0BA5"/>
        </w:tc>
      </w:tr>
      <w:tr w:rsidR="00B83BC0" w14:paraId="5F9CB57E" w14:textId="77777777" w:rsidTr="00B6252C">
        <w:tc>
          <w:tcPr>
            <w:tcW w:w="1884" w:type="pct"/>
          </w:tcPr>
          <w:p w14:paraId="7E277F14" w14:textId="77777777" w:rsidR="00B83BC0" w:rsidRDefault="00B83BC0" w:rsidP="00F44F58">
            <w:pPr>
              <w:numPr>
                <w:ilvl w:val="2"/>
                <w:numId w:val="54"/>
              </w:numPr>
            </w:pPr>
            <w:r>
              <w:t>Were closeout documents complete?</w:t>
            </w:r>
          </w:p>
          <w:p w14:paraId="4C431EF2" w14:textId="77777777" w:rsidR="00B83BC0" w:rsidRDefault="00B83BC0" w:rsidP="00F44F58">
            <w:pPr>
              <w:ind w:left="432"/>
            </w:pPr>
          </w:p>
        </w:tc>
        <w:tc>
          <w:tcPr>
            <w:tcW w:w="678" w:type="pct"/>
          </w:tcPr>
          <w:p w14:paraId="46070D58" w14:textId="77777777" w:rsidR="00B83BC0" w:rsidRDefault="00B83BC0" w:rsidP="00BD0BA5"/>
        </w:tc>
        <w:tc>
          <w:tcPr>
            <w:tcW w:w="615" w:type="pct"/>
          </w:tcPr>
          <w:p w14:paraId="1797C43C" w14:textId="77777777" w:rsidR="00B83BC0" w:rsidRDefault="00B83BC0" w:rsidP="00BD0BA5"/>
        </w:tc>
        <w:tc>
          <w:tcPr>
            <w:tcW w:w="247" w:type="pct"/>
          </w:tcPr>
          <w:p w14:paraId="344FEE6A" w14:textId="77777777" w:rsidR="00B83BC0" w:rsidRDefault="00B83BC0" w:rsidP="00BD0BA5"/>
        </w:tc>
        <w:tc>
          <w:tcPr>
            <w:tcW w:w="1576" w:type="pct"/>
          </w:tcPr>
          <w:p w14:paraId="797A3052" w14:textId="77777777" w:rsidR="00B83BC0" w:rsidRDefault="00B83BC0" w:rsidP="00BD0BA5"/>
        </w:tc>
      </w:tr>
      <w:tr w:rsidR="00B83BC0" w14:paraId="40054C95" w14:textId="77777777" w:rsidTr="00F44F58">
        <w:tc>
          <w:tcPr>
            <w:tcW w:w="1884" w:type="pct"/>
          </w:tcPr>
          <w:p w14:paraId="19EB9EC8" w14:textId="77777777" w:rsidR="00B83BC0" w:rsidRPr="00DB4871" w:rsidRDefault="00B83BC0" w:rsidP="00F44F58">
            <w:pPr>
              <w:pStyle w:val="Heading4"/>
              <w:numPr>
                <w:ilvl w:val="0"/>
                <w:numId w:val="55"/>
              </w:numPr>
              <w:spacing w:before="120" w:after="120"/>
            </w:pPr>
            <w:bookmarkStart w:id="57" w:name="_Toc197242460"/>
            <w:bookmarkStart w:id="58" w:name="_Toc204055068"/>
            <w:bookmarkStart w:id="59" w:name="_Toc204055758"/>
            <w:bookmarkStart w:id="60" w:name="_Toc204058940"/>
            <w:bookmarkStart w:id="61" w:name="_Toc204058982"/>
            <w:bookmarkStart w:id="62" w:name="_Toc138931714"/>
            <w:r w:rsidRPr="00DB4871">
              <w:t>Summary</w:t>
            </w:r>
            <w:bookmarkEnd w:id="57"/>
            <w:bookmarkEnd w:id="58"/>
            <w:bookmarkEnd w:id="59"/>
            <w:bookmarkEnd w:id="60"/>
            <w:bookmarkEnd w:id="61"/>
            <w:bookmarkEnd w:id="62"/>
          </w:p>
        </w:tc>
        <w:tc>
          <w:tcPr>
            <w:tcW w:w="678" w:type="pct"/>
          </w:tcPr>
          <w:p w14:paraId="7F3729BB" w14:textId="77777777" w:rsidR="00B83BC0" w:rsidRDefault="00B83BC0" w:rsidP="00CD3478"/>
        </w:tc>
        <w:tc>
          <w:tcPr>
            <w:tcW w:w="615" w:type="pct"/>
          </w:tcPr>
          <w:p w14:paraId="0248EB4A" w14:textId="77777777" w:rsidR="00B83BC0" w:rsidRDefault="00B83BC0" w:rsidP="00CD3478"/>
        </w:tc>
        <w:tc>
          <w:tcPr>
            <w:tcW w:w="247" w:type="pct"/>
          </w:tcPr>
          <w:p w14:paraId="42772F34" w14:textId="77777777" w:rsidR="00B83BC0" w:rsidRDefault="00B83BC0" w:rsidP="00741428"/>
        </w:tc>
        <w:tc>
          <w:tcPr>
            <w:tcW w:w="1576" w:type="pct"/>
          </w:tcPr>
          <w:p w14:paraId="715AB602" w14:textId="77777777" w:rsidR="00B83BC0" w:rsidRDefault="00B83BC0" w:rsidP="00741428"/>
        </w:tc>
      </w:tr>
      <w:tr w:rsidR="00B83BC0" w14:paraId="61DFDE44" w14:textId="77777777" w:rsidTr="00F44F58">
        <w:tc>
          <w:tcPr>
            <w:tcW w:w="1884" w:type="pct"/>
          </w:tcPr>
          <w:p w14:paraId="2657D2A9" w14:textId="77777777" w:rsidR="00B53594" w:rsidRPr="00101D59" w:rsidRDefault="00B53594" w:rsidP="00B53594">
            <w:pPr>
              <w:pStyle w:val="ListParagraph"/>
              <w:numPr>
                <w:ilvl w:val="0"/>
                <w:numId w:val="80"/>
              </w:numPr>
              <w:ind w:left="447"/>
              <w:rPr>
                <w:b/>
                <w:bCs/>
                <w:color w:val="000000"/>
                <w:sz w:val="28"/>
                <w:szCs w:val="28"/>
              </w:rPr>
            </w:pPr>
            <w:r w:rsidRPr="00101D59">
              <w:rPr>
                <w:color w:val="000000"/>
              </w:rPr>
              <w:t>Summarize the results of the review in a work</w:t>
            </w:r>
            <w:r>
              <w:rPr>
                <w:color w:val="000000"/>
              </w:rPr>
              <w:t xml:space="preserve"> </w:t>
            </w:r>
            <w:r w:rsidRPr="00101D59">
              <w:rPr>
                <w:color w:val="000000"/>
              </w:rPr>
              <w:t xml:space="preserve">paper.  </w:t>
            </w:r>
          </w:p>
          <w:p w14:paraId="123971C4" w14:textId="77777777" w:rsidR="00B53594" w:rsidRPr="00101D59" w:rsidRDefault="00B53594" w:rsidP="00B53594">
            <w:pPr>
              <w:pStyle w:val="ListParagraph"/>
              <w:numPr>
                <w:ilvl w:val="0"/>
                <w:numId w:val="80"/>
              </w:numPr>
              <w:ind w:left="447"/>
              <w:rPr>
                <w:b/>
                <w:bCs/>
                <w:color w:val="000000"/>
                <w:sz w:val="28"/>
                <w:szCs w:val="28"/>
              </w:rPr>
            </w:pPr>
            <w:r w:rsidRPr="00101D59">
              <w:rPr>
                <w:color w:val="000000"/>
              </w:rPr>
              <w:t>Discuss significant issues with GE Director.</w:t>
            </w:r>
          </w:p>
          <w:p w14:paraId="40CE33E9" w14:textId="77777777" w:rsidR="00B53594" w:rsidRPr="00101D59" w:rsidRDefault="00B53594" w:rsidP="00B53594">
            <w:pPr>
              <w:pStyle w:val="ListParagraph"/>
              <w:numPr>
                <w:ilvl w:val="0"/>
                <w:numId w:val="80"/>
              </w:numPr>
              <w:ind w:left="447"/>
              <w:rPr>
                <w:b/>
                <w:bCs/>
                <w:color w:val="000000"/>
                <w:sz w:val="28"/>
                <w:szCs w:val="28"/>
              </w:rPr>
            </w:pPr>
            <w:r w:rsidRPr="00101D59">
              <w:rPr>
                <w:color w:val="000000"/>
              </w:rPr>
              <w:t>Develop findings, including questioned costs and corrective actions, as appropriate.</w:t>
            </w:r>
          </w:p>
          <w:p w14:paraId="41AA44F7" w14:textId="77777777" w:rsidR="00B53594" w:rsidRDefault="00B53594" w:rsidP="00B53594">
            <w:pPr>
              <w:pStyle w:val="ListParagraph"/>
              <w:numPr>
                <w:ilvl w:val="0"/>
                <w:numId w:val="80"/>
              </w:numPr>
              <w:ind w:left="447"/>
              <w:rPr>
                <w:color w:val="000000"/>
              </w:rPr>
            </w:pPr>
            <w:r>
              <w:rPr>
                <w:color w:val="000000"/>
              </w:rPr>
              <w:t>Develop concerns because they could lead to a violation</w:t>
            </w:r>
            <w:r w:rsidR="00B27B68">
              <w:rPr>
                <w:color w:val="000000"/>
              </w:rPr>
              <w:t>.</w:t>
            </w:r>
          </w:p>
          <w:p w14:paraId="3C2490F8" w14:textId="77777777" w:rsidR="00B53594" w:rsidRPr="00B53594" w:rsidRDefault="00B53594" w:rsidP="00B53594">
            <w:pPr>
              <w:pStyle w:val="ListParagraph"/>
              <w:numPr>
                <w:ilvl w:val="0"/>
                <w:numId w:val="80"/>
              </w:numPr>
              <w:ind w:left="447"/>
              <w:rPr>
                <w:b/>
                <w:bCs/>
                <w:color w:val="000000"/>
                <w:sz w:val="28"/>
                <w:szCs w:val="28"/>
              </w:rPr>
            </w:pPr>
            <w:r>
              <w:rPr>
                <w:color w:val="000000"/>
              </w:rPr>
              <w:t>Develop report language, including any findings and concerns</w:t>
            </w:r>
            <w:r w:rsidRPr="00101D59">
              <w:rPr>
                <w:color w:val="000000"/>
              </w:rPr>
              <w:t>.</w:t>
            </w:r>
          </w:p>
          <w:p w14:paraId="61DA60BE" w14:textId="77777777" w:rsidR="00FA49AC" w:rsidRPr="00B53594" w:rsidRDefault="00B53594" w:rsidP="00B53594">
            <w:pPr>
              <w:pStyle w:val="ListParagraph"/>
              <w:numPr>
                <w:ilvl w:val="0"/>
                <w:numId w:val="80"/>
              </w:numPr>
              <w:ind w:left="447"/>
              <w:rPr>
                <w:b/>
                <w:bCs/>
                <w:color w:val="000000"/>
                <w:sz w:val="28"/>
                <w:szCs w:val="28"/>
              </w:rPr>
            </w:pPr>
            <w:r w:rsidRPr="00B53594">
              <w:rPr>
                <w:color w:val="000000"/>
              </w:rPr>
              <w:t>If there are any major issues identified in this review and the recipient has approval to invest, determine if a withdrawal of investment authority should be recommended.</w:t>
            </w:r>
          </w:p>
        </w:tc>
        <w:tc>
          <w:tcPr>
            <w:tcW w:w="678" w:type="pct"/>
          </w:tcPr>
          <w:p w14:paraId="11BE5362" w14:textId="77777777" w:rsidR="00B83BC0" w:rsidRDefault="00B83BC0" w:rsidP="00BD0BA5"/>
        </w:tc>
        <w:tc>
          <w:tcPr>
            <w:tcW w:w="615" w:type="pct"/>
          </w:tcPr>
          <w:p w14:paraId="4D91A1D4" w14:textId="77777777" w:rsidR="00B83BC0" w:rsidRDefault="00B83BC0" w:rsidP="00BD0BA5"/>
        </w:tc>
        <w:tc>
          <w:tcPr>
            <w:tcW w:w="247" w:type="pct"/>
          </w:tcPr>
          <w:p w14:paraId="66FA29F0" w14:textId="77777777" w:rsidR="00B83BC0" w:rsidRDefault="00B83BC0" w:rsidP="00BD0BA5"/>
        </w:tc>
        <w:tc>
          <w:tcPr>
            <w:tcW w:w="1576" w:type="pct"/>
          </w:tcPr>
          <w:p w14:paraId="2627D9EB" w14:textId="77777777" w:rsidR="00B83BC0" w:rsidRDefault="00B83BC0" w:rsidP="00BD0BA5"/>
        </w:tc>
      </w:tr>
    </w:tbl>
    <w:p w14:paraId="25DB1FFD" w14:textId="77777777" w:rsidR="00725BAB" w:rsidRDefault="00725BAB" w:rsidP="00A361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200"/>
      </w:tblGrid>
      <w:tr w:rsidR="00A36129" w14:paraId="66578F86" w14:textId="77777777" w:rsidTr="00491FF1">
        <w:tc>
          <w:tcPr>
            <w:tcW w:w="2448" w:type="dxa"/>
          </w:tcPr>
          <w:p w14:paraId="6266F5D0" w14:textId="77777777" w:rsidR="00A36129" w:rsidRPr="00F44F58" w:rsidRDefault="00A36129" w:rsidP="00F44F58">
            <w:pPr>
              <w:jc w:val="both"/>
              <w:rPr>
                <w:b/>
              </w:rPr>
            </w:pPr>
            <w:r w:rsidRPr="00F44F58">
              <w:rPr>
                <w:b/>
              </w:rPr>
              <w:t>Reviewer Name:</w:t>
            </w:r>
          </w:p>
          <w:p w14:paraId="22F122A7" w14:textId="77777777" w:rsidR="00A36129" w:rsidRDefault="00A36129" w:rsidP="00F44F58">
            <w:pPr>
              <w:jc w:val="both"/>
            </w:pPr>
          </w:p>
        </w:tc>
        <w:tc>
          <w:tcPr>
            <w:tcW w:w="7200" w:type="dxa"/>
          </w:tcPr>
          <w:p w14:paraId="17CB1E56" w14:textId="77777777" w:rsidR="00A36129" w:rsidRDefault="00A36129" w:rsidP="00F44F58">
            <w:pPr>
              <w:jc w:val="both"/>
            </w:pPr>
          </w:p>
        </w:tc>
      </w:tr>
      <w:tr w:rsidR="00A36129" w14:paraId="13A2528A" w14:textId="77777777" w:rsidTr="00491FF1">
        <w:tc>
          <w:tcPr>
            <w:tcW w:w="2448" w:type="dxa"/>
          </w:tcPr>
          <w:p w14:paraId="4829F00E" w14:textId="77777777" w:rsidR="00A36129" w:rsidRPr="00F44F58" w:rsidRDefault="00A36129" w:rsidP="00F44F58">
            <w:pPr>
              <w:jc w:val="both"/>
              <w:rPr>
                <w:b/>
              </w:rPr>
            </w:pPr>
            <w:r w:rsidRPr="00F44F58">
              <w:rPr>
                <w:b/>
              </w:rPr>
              <w:t>Review Date(s):</w:t>
            </w:r>
          </w:p>
          <w:p w14:paraId="0BEB23E7" w14:textId="77777777" w:rsidR="00A36129" w:rsidRDefault="00A36129" w:rsidP="00F44F58">
            <w:pPr>
              <w:jc w:val="both"/>
            </w:pPr>
          </w:p>
        </w:tc>
        <w:tc>
          <w:tcPr>
            <w:tcW w:w="7200" w:type="dxa"/>
          </w:tcPr>
          <w:p w14:paraId="56CD0E16" w14:textId="77777777" w:rsidR="00A36129" w:rsidRDefault="00A36129" w:rsidP="00F44F58">
            <w:pPr>
              <w:jc w:val="both"/>
            </w:pPr>
          </w:p>
        </w:tc>
      </w:tr>
      <w:tr w:rsidR="00A36129" w14:paraId="2358C366" w14:textId="77777777" w:rsidTr="00491FF1">
        <w:tc>
          <w:tcPr>
            <w:tcW w:w="2448" w:type="dxa"/>
          </w:tcPr>
          <w:p w14:paraId="554524DD" w14:textId="77777777" w:rsidR="00491FF1" w:rsidRPr="00101D59" w:rsidRDefault="00491FF1" w:rsidP="00491FF1">
            <w:pPr>
              <w:rPr>
                <w:b/>
              </w:rPr>
            </w:pPr>
            <w:r>
              <w:rPr>
                <w:b/>
              </w:rPr>
              <w:t>GE Director’s</w:t>
            </w:r>
            <w:r w:rsidRPr="00101D59">
              <w:rPr>
                <w:b/>
              </w:rPr>
              <w:t xml:space="preserve"> Name:</w:t>
            </w:r>
          </w:p>
          <w:p w14:paraId="58A41CFB" w14:textId="77777777" w:rsidR="00A36129" w:rsidRDefault="00A36129" w:rsidP="00491FF1">
            <w:pPr>
              <w:jc w:val="both"/>
            </w:pPr>
          </w:p>
        </w:tc>
        <w:tc>
          <w:tcPr>
            <w:tcW w:w="7200" w:type="dxa"/>
          </w:tcPr>
          <w:p w14:paraId="2AF8BC33" w14:textId="77777777" w:rsidR="00A36129" w:rsidRDefault="00A36129" w:rsidP="00F44F58">
            <w:pPr>
              <w:jc w:val="both"/>
            </w:pPr>
          </w:p>
        </w:tc>
      </w:tr>
    </w:tbl>
    <w:p w14:paraId="1F4CF5DA" w14:textId="77777777" w:rsidR="00A36129" w:rsidRDefault="00A36129"/>
    <w:sectPr w:rsidR="00A36129" w:rsidSect="00D706E9">
      <w:headerReference w:type="default" r:id="rId24"/>
      <w:footerReference w:type="default" r:id="rId2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E247F" w14:textId="77777777" w:rsidR="00D73042" w:rsidRDefault="00D73042">
      <w:r>
        <w:separator/>
      </w:r>
    </w:p>
  </w:endnote>
  <w:endnote w:type="continuationSeparator" w:id="0">
    <w:p w14:paraId="76B4CD0E" w14:textId="77777777" w:rsidR="00D73042" w:rsidRDefault="00D7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1F43" w14:textId="666097CC" w:rsidR="00A80BBE" w:rsidRDefault="00A80BBE" w:rsidP="00BF0F88">
    <w:pPr>
      <w:pStyle w:val="Footer"/>
      <w:tabs>
        <w:tab w:val="left" w:pos="5760"/>
      </w:tabs>
      <w:jc w:val="cente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656E8F">
      <w:rPr>
        <w:rStyle w:val="PageNumber"/>
        <w:noProof/>
      </w:rPr>
      <w:t>2</w:t>
    </w:r>
    <w:r>
      <w:rPr>
        <w:rStyle w:val="PageNumber"/>
      </w:rPr>
      <w:fldChar w:fldCharType="end"/>
    </w:r>
    <w:r w:rsidR="00DB73BD">
      <w:rPr>
        <w:rStyle w:val="PageNumber"/>
      </w:rPr>
      <w:tab/>
    </w:r>
    <w:r w:rsidR="00DB73BD">
      <w:rPr>
        <w:rStyle w:val="PageNumber"/>
      </w:rPr>
      <w:tab/>
    </w:r>
    <w:r w:rsidR="00DB73BD">
      <w:rPr>
        <w:rStyle w:val="PageNumber"/>
      </w:rPr>
      <w:tab/>
    </w:r>
    <w:r w:rsidR="009411E0">
      <w:rPr>
        <w:rStyle w:val="PageNumber"/>
      </w:rPr>
      <w:t>Revised: 06/29/2023</w:t>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DE2C7" w14:textId="77777777" w:rsidR="00D73042" w:rsidRDefault="00D73042">
      <w:r>
        <w:separator/>
      </w:r>
    </w:p>
  </w:footnote>
  <w:footnote w:type="continuationSeparator" w:id="0">
    <w:p w14:paraId="2B6AEEBB" w14:textId="77777777" w:rsidR="00D73042" w:rsidRDefault="00D73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2FE5" w14:textId="0E3D2BCC" w:rsidR="00A80BBE" w:rsidRDefault="00E55A37" w:rsidP="00B6252C">
    <w:pPr>
      <w:pStyle w:val="Header"/>
      <w:jc w:val="right"/>
      <w:rPr>
        <w:sz w:val="28"/>
        <w:szCs w:val="28"/>
      </w:rPr>
    </w:pPr>
    <w:r>
      <w:rPr>
        <w:noProof/>
        <w:sz w:val="28"/>
        <w:szCs w:val="28"/>
      </w:rPr>
      <w:drawing>
        <wp:anchor distT="0" distB="0" distL="114300" distR="114300" simplePos="0" relativeHeight="251657728" behindDoc="0" locked="0" layoutInCell="1" allowOverlap="1" wp14:anchorId="65673CAD" wp14:editId="3BF7030F">
          <wp:simplePos x="0" y="0"/>
          <wp:positionH relativeFrom="column">
            <wp:posOffset>-172720</wp:posOffset>
          </wp:positionH>
          <wp:positionV relativeFrom="paragraph">
            <wp:posOffset>-228600</wp:posOffset>
          </wp:positionV>
          <wp:extent cx="1016000" cy="1028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0BBE">
      <w:rPr>
        <w:sz w:val="28"/>
        <w:szCs w:val="28"/>
      </w:rPr>
      <w:t xml:space="preserve">     </w:t>
    </w:r>
    <w:r w:rsidR="00A80BBE">
      <w:rPr>
        <w:sz w:val="28"/>
        <w:szCs w:val="28"/>
      </w:rPr>
      <w:tab/>
    </w:r>
    <w:r w:rsidR="00A80BBE">
      <w:rPr>
        <w:sz w:val="28"/>
        <w:szCs w:val="28"/>
      </w:rPr>
      <w:tab/>
    </w:r>
    <w:r w:rsidR="00A80BBE">
      <w:rPr>
        <w:sz w:val="28"/>
        <w:szCs w:val="28"/>
      </w:rPr>
      <w:tab/>
    </w:r>
    <w:r w:rsidR="00A80BBE">
      <w:rPr>
        <w:sz w:val="28"/>
        <w:szCs w:val="28"/>
      </w:rPr>
      <w:tab/>
      <w:t xml:space="preserve">Other Programs </w:t>
    </w:r>
  </w:p>
  <w:p w14:paraId="1290424E" w14:textId="17003D4C" w:rsidR="00A80BBE" w:rsidRDefault="00A80BBE" w:rsidP="00B6252C">
    <w:pPr>
      <w:pStyle w:val="Header"/>
      <w:jc w:val="right"/>
      <w:rPr>
        <w:sz w:val="28"/>
        <w:szCs w:val="28"/>
      </w:rPr>
    </w:pPr>
    <w:r>
      <w:rPr>
        <w:sz w:val="28"/>
        <w:szCs w:val="28"/>
      </w:rPr>
      <w:tab/>
    </w:r>
    <w:r>
      <w:rPr>
        <w:sz w:val="28"/>
        <w:szCs w:val="28"/>
      </w:rPr>
      <w:tab/>
    </w:r>
    <w:r>
      <w:rPr>
        <w:sz w:val="28"/>
        <w:szCs w:val="28"/>
      </w:rPr>
      <w:tab/>
    </w:r>
    <w:r>
      <w:rPr>
        <w:sz w:val="28"/>
        <w:szCs w:val="28"/>
      </w:rPr>
      <w:tab/>
      <w:t xml:space="preserve">(ICDBG </w:t>
    </w:r>
    <w:r w:rsidR="00820E60">
      <w:rPr>
        <w:sz w:val="28"/>
        <w:szCs w:val="28"/>
      </w:rPr>
      <w:t xml:space="preserve">&amp; </w:t>
    </w:r>
    <w:r>
      <w:rPr>
        <w:sz w:val="28"/>
        <w:szCs w:val="28"/>
      </w:rPr>
      <w:t>ROSS)</w:t>
    </w:r>
  </w:p>
  <w:p w14:paraId="434C6335" w14:textId="77777777" w:rsidR="00A80BBE" w:rsidRDefault="00A80BBE" w:rsidP="00B6252C">
    <w:pPr>
      <w:pStyle w:val="Header"/>
      <w:jc w:val="right"/>
      <w:rPr>
        <w:sz w:val="28"/>
        <w:szCs w:val="28"/>
      </w:rPr>
    </w:pPr>
    <w:r>
      <w:rPr>
        <w:sz w:val="28"/>
        <w:szCs w:val="28"/>
      </w:rPr>
      <w:t xml:space="preserve">                      </w:t>
    </w:r>
    <w:r w:rsidRPr="00915A10">
      <w:t>Office of Native American Programs</w:t>
    </w:r>
    <w:r>
      <w:rPr>
        <w:sz w:val="28"/>
        <w:szCs w:val="28"/>
      </w:rPr>
      <w:t xml:space="preserve">                                                             </w:t>
    </w:r>
    <w:r>
      <w:rPr>
        <w:sz w:val="28"/>
        <w:szCs w:val="28"/>
      </w:rPr>
      <w:tab/>
      <w:t>Monitoring Plan</w:t>
    </w:r>
  </w:p>
  <w:p w14:paraId="6486BCEC" w14:textId="77777777" w:rsidR="00A80BBE" w:rsidRDefault="00A80BBE" w:rsidP="00124DCC">
    <w:pPr>
      <w:pStyle w:val="Header"/>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5F4"/>
    <w:multiLevelType w:val="multilevel"/>
    <w:tmpl w:val="6C0C8C9E"/>
    <w:lvl w:ilvl="0">
      <w:start w:val="2"/>
      <w:numFmt w:val="upperRoman"/>
      <w:lvlText w:val="%1."/>
      <w:lvlJc w:val="left"/>
      <w:pPr>
        <w:tabs>
          <w:tab w:val="num" w:pos="576"/>
        </w:tabs>
        <w:ind w:left="576" w:hanging="576"/>
      </w:pPr>
      <w:rPr>
        <w:rFonts w:ascii="Times New Roman" w:hAnsi="Times New Roman" w:hint="default"/>
        <w:b/>
        <w:i w:val="0"/>
        <w:sz w:val="28"/>
      </w:rPr>
    </w:lvl>
    <w:lvl w:ilvl="1">
      <w:start w:val="3"/>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3"/>
      <w:numFmt w:val="lowerLetter"/>
      <w:lvlText w:val="%4."/>
      <w:lvlJc w:val="left"/>
      <w:pPr>
        <w:tabs>
          <w:tab w:val="num" w:pos="1368"/>
        </w:tabs>
        <w:ind w:left="1368" w:hanging="360"/>
      </w:pPr>
      <w:rPr>
        <w:rFonts w:ascii="Times New Roman" w:hAnsi="Times New Roman" w:hint="default"/>
        <w:b w:val="0"/>
        <w:i w:val="0"/>
        <w:sz w:val="24"/>
      </w:rPr>
    </w:lvl>
    <w:lvl w:ilvl="4">
      <w:start w:val="3"/>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027E474F"/>
    <w:multiLevelType w:val="multilevel"/>
    <w:tmpl w:val="77F67B6C"/>
    <w:lvl w:ilvl="0">
      <w:start w:val="3"/>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2"/>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046713E2"/>
    <w:multiLevelType w:val="hybridMultilevel"/>
    <w:tmpl w:val="8592C77E"/>
    <w:lvl w:ilvl="0" w:tplc="DC88F3F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7306E8"/>
    <w:multiLevelType w:val="multilevel"/>
    <w:tmpl w:val="FBF223B4"/>
    <w:lvl w:ilvl="0">
      <w:start w:val="2"/>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0784753D"/>
    <w:multiLevelType w:val="multilevel"/>
    <w:tmpl w:val="B83C74DE"/>
    <w:lvl w:ilvl="0">
      <w:start w:val="3"/>
      <w:numFmt w:val="upperRoman"/>
      <w:lvlText w:val="%1."/>
      <w:lvlJc w:val="left"/>
      <w:pPr>
        <w:tabs>
          <w:tab w:val="num" w:pos="576"/>
        </w:tabs>
        <w:ind w:left="576" w:hanging="576"/>
      </w:pPr>
      <w:rPr>
        <w:rFonts w:ascii="Times New Roman" w:hAnsi="Times New Roman" w:hint="default"/>
        <w:b/>
        <w:i w:val="0"/>
        <w:sz w:val="28"/>
      </w:rPr>
    </w:lvl>
    <w:lvl w:ilvl="1">
      <w:start w:val="3"/>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15:restartNumberingAfterBreak="0">
    <w:nsid w:val="07CE2B93"/>
    <w:multiLevelType w:val="multilevel"/>
    <w:tmpl w:val="9E70D980"/>
    <w:lvl w:ilvl="0">
      <w:start w:val="4"/>
      <w:numFmt w:val="upperRoman"/>
      <w:lvlText w:val="%1."/>
      <w:lvlJc w:val="left"/>
      <w:pPr>
        <w:tabs>
          <w:tab w:val="num" w:pos="576"/>
        </w:tabs>
        <w:ind w:left="576" w:hanging="576"/>
      </w:pPr>
      <w:rPr>
        <w:rFonts w:hint="default"/>
        <w:b/>
        <w:i w:val="0"/>
        <w:sz w:val="28"/>
      </w:rPr>
    </w:lvl>
    <w:lvl w:ilvl="1">
      <w:start w:val="9"/>
      <w:numFmt w:val="upperLetter"/>
      <w:lvlRestart w:val="0"/>
      <w:lvlText w:val="%2."/>
      <w:lvlJc w:val="left"/>
      <w:pPr>
        <w:tabs>
          <w:tab w:val="num" w:pos="432"/>
        </w:tabs>
        <w:ind w:left="432" w:hanging="432"/>
      </w:pPr>
      <w:rPr>
        <w:rFonts w:ascii="Times New Roman" w:hAnsi="Times New Roman" w:hint="default"/>
        <w:b w:val="0"/>
        <w:i w:val="0"/>
        <w:sz w:val="24"/>
      </w:rPr>
    </w:lvl>
    <w:lvl w:ilvl="2">
      <w:start w:val="5"/>
      <w:numFmt w:val="decimal"/>
      <w:lvlText w:val="%3."/>
      <w:lvlJc w:val="left"/>
      <w:pPr>
        <w:tabs>
          <w:tab w:val="num" w:pos="1008"/>
        </w:tabs>
        <w:ind w:left="1008" w:hanging="576"/>
      </w:pPr>
      <w:rPr>
        <w:rFonts w:ascii="Times New Roman" w:hAnsi="Times New Roman" w:hint="default"/>
        <w:b w:val="0"/>
        <w:i w:val="0"/>
        <w:sz w:val="24"/>
      </w:rPr>
    </w:lvl>
    <w:lvl w:ilvl="3">
      <w:start w:val="2"/>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728"/>
        </w:tabs>
        <w:ind w:left="1728"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A3D6EFC"/>
    <w:multiLevelType w:val="multilevel"/>
    <w:tmpl w:val="84DEB13E"/>
    <w:lvl w:ilvl="0">
      <w:start w:val="2"/>
      <w:numFmt w:val="upperRoman"/>
      <w:lvlText w:val="%1."/>
      <w:lvlJc w:val="left"/>
      <w:pPr>
        <w:tabs>
          <w:tab w:val="num" w:pos="576"/>
        </w:tabs>
        <w:ind w:left="576" w:hanging="576"/>
      </w:pPr>
      <w:rPr>
        <w:rFonts w:ascii="Times New Roman" w:hAnsi="Times New Roman" w:hint="default"/>
        <w:b/>
        <w:i w:val="0"/>
        <w:sz w:val="28"/>
      </w:rPr>
    </w:lvl>
    <w:lvl w:ilvl="1">
      <w:start w:val="6"/>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3"/>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15:restartNumberingAfterBreak="0">
    <w:nsid w:val="0B66074F"/>
    <w:multiLevelType w:val="multilevel"/>
    <w:tmpl w:val="A33E1DC0"/>
    <w:lvl w:ilvl="0">
      <w:start w:val="2"/>
      <w:numFmt w:val="upperRoman"/>
      <w:lvlText w:val="%1."/>
      <w:lvlJc w:val="left"/>
      <w:pPr>
        <w:tabs>
          <w:tab w:val="num" w:pos="576"/>
        </w:tabs>
        <w:ind w:left="576" w:hanging="576"/>
      </w:pPr>
      <w:rPr>
        <w:rFonts w:ascii="Times New Roman" w:hAnsi="Times New Roman" w:hint="default"/>
        <w:b/>
        <w:i w:val="0"/>
        <w:sz w:val="28"/>
      </w:rPr>
    </w:lvl>
    <w:lvl w:ilvl="1">
      <w:start w:val="2"/>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8" w15:restartNumberingAfterBreak="0">
    <w:nsid w:val="0C93249D"/>
    <w:multiLevelType w:val="multilevel"/>
    <w:tmpl w:val="5604649E"/>
    <w:lvl w:ilvl="0">
      <w:start w:val="3"/>
      <w:numFmt w:val="upperRoman"/>
      <w:lvlText w:val="%1."/>
      <w:lvlJc w:val="left"/>
      <w:pPr>
        <w:tabs>
          <w:tab w:val="num" w:pos="576"/>
        </w:tabs>
        <w:ind w:left="576" w:hanging="576"/>
      </w:pPr>
      <w:rPr>
        <w:rFonts w:ascii="Times New Roman" w:hAnsi="Times New Roman" w:hint="default"/>
        <w:b/>
        <w:i w:val="0"/>
        <w:sz w:val="28"/>
      </w:rPr>
    </w:lvl>
    <w:lvl w:ilvl="1">
      <w:start w:val="3"/>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3"/>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 w15:restartNumberingAfterBreak="0">
    <w:nsid w:val="0CA53515"/>
    <w:multiLevelType w:val="multilevel"/>
    <w:tmpl w:val="D5D8702C"/>
    <w:lvl w:ilvl="0">
      <w:start w:val="2"/>
      <w:numFmt w:val="upperRoman"/>
      <w:lvlText w:val="%1."/>
      <w:lvlJc w:val="left"/>
      <w:pPr>
        <w:tabs>
          <w:tab w:val="num" w:pos="576"/>
        </w:tabs>
        <w:ind w:left="576" w:hanging="576"/>
      </w:pPr>
      <w:rPr>
        <w:rFonts w:ascii="Times New Roman" w:hAnsi="Times New Roman" w:hint="default"/>
        <w:b/>
        <w:i w:val="0"/>
        <w:sz w:val="28"/>
      </w:rPr>
    </w:lvl>
    <w:lvl w:ilvl="1">
      <w:start w:val="2"/>
      <w:numFmt w:val="upperLetter"/>
      <w:lvlRestart w:val="0"/>
      <w:lvlText w:val="%2."/>
      <w:lvlJc w:val="left"/>
      <w:pPr>
        <w:tabs>
          <w:tab w:val="num" w:pos="432"/>
        </w:tabs>
        <w:ind w:left="432" w:hanging="432"/>
      </w:pPr>
      <w:rPr>
        <w:rFonts w:ascii="Times New Roman" w:hAnsi="Times New Roman" w:hint="default"/>
        <w:b w:val="0"/>
        <w:i w:val="0"/>
        <w:sz w:val="24"/>
      </w:rPr>
    </w:lvl>
    <w:lvl w:ilvl="2">
      <w:start w:val="2"/>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0" w15:restartNumberingAfterBreak="0">
    <w:nsid w:val="110D4AC3"/>
    <w:multiLevelType w:val="multilevel"/>
    <w:tmpl w:val="EBF2692C"/>
    <w:lvl w:ilvl="0">
      <w:start w:val="1"/>
      <w:numFmt w:val="upperRoman"/>
      <w:lvlText w:val="%1."/>
      <w:lvlJc w:val="left"/>
      <w:pPr>
        <w:tabs>
          <w:tab w:val="num" w:pos="576"/>
        </w:tabs>
        <w:ind w:left="576" w:hanging="576"/>
      </w:pPr>
      <w:rPr>
        <w:rFonts w:hint="default"/>
        <w:b/>
        <w:i w:val="0"/>
        <w:sz w:val="28"/>
      </w:rPr>
    </w:lvl>
    <w:lvl w:ilvl="1">
      <w:start w:val="2"/>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728"/>
        </w:tabs>
        <w:ind w:left="1728"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31B27E0"/>
    <w:multiLevelType w:val="multilevel"/>
    <w:tmpl w:val="77F67B6C"/>
    <w:lvl w:ilvl="0">
      <w:start w:val="3"/>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2"/>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13404437"/>
    <w:multiLevelType w:val="multilevel"/>
    <w:tmpl w:val="EC261624"/>
    <w:lvl w:ilvl="0">
      <w:start w:val="2"/>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9"/>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3"/>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15:restartNumberingAfterBreak="0">
    <w:nsid w:val="13567491"/>
    <w:multiLevelType w:val="multilevel"/>
    <w:tmpl w:val="E4344100"/>
    <w:lvl w:ilvl="0">
      <w:start w:val="4"/>
      <w:numFmt w:val="upperRoman"/>
      <w:lvlText w:val="%1."/>
      <w:lvlJc w:val="left"/>
      <w:pPr>
        <w:tabs>
          <w:tab w:val="num" w:pos="576"/>
        </w:tabs>
        <w:ind w:left="576" w:hanging="576"/>
      </w:pPr>
      <w:rPr>
        <w:rFonts w:hint="default"/>
        <w:b/>
        <w:i w:val="0"/>
        <w:sz w:val="28"/>
      </w:rPr>
    </w:lvl>
    <w:lvl w:ilvl="1">
      <w:start w:val="4"/>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2"/>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728"/>
        </w:tabs>
        <w:ind w:left="1728"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4BB105B"/>
    <w:multiLevelType w:val="hybridMultilevel"/>
    <w:tmpl w:val="31587900"/>
    <w:lvl w:ilvl="0" w:tplc="76E4774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4043B3"/>
    <w:multiLevelType w:val="multilevel"/>
    <w:tmpl w:val="DE68D0B4"/>
    <w:lvl w:ilvl="0">
      <w:start w:val="2"/>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3"/>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3"/>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15:restartNumberingAfterBreak="0">
    <w:nsid w:val="171E1441"/>
    <w:multiLevelType w:val="multilevel"/>
    <w:tmpl w:val="47C24DC8"/>
    <w:lvl w:ilvl="0">
      <w:start w:val="1"/>
      <w:numFmt w:val="upperRoman"/>
      <w:lvlText w:val="%1."/>
      <w:lvlJc w:val="left"/>
      <w:pPr>
        <w:tabs>
          <w:tab w:val="num" w:pos="576"/>
        </w:tabs>
        <w:ind w:left="576" w:hanging="576"/>
      </w:pPr>
      <w:rPr>
        <w:rFonts w:ascii="Times New Roman" w:hAnsi="Times New Roman" w:hint="default"/>
        <w:b/>
        <w:i w:val="0"/>
        <w:sz w:val="28"/>
      </w:rPr>
    </w:lvl>
    <w:lvl w:ilvl="1">
      <w:start w:val="5"/>
      <w:numFmt w:val="upperLetter"/>
      <w:lvlText w:val="%2."/>
      <w:lvlJc w:val="left"/>
      <w:pPr>
        <w:tabs>
          <w:tab w:val="num" w:pos="432"/>
        </w:tabs>
        <w:ind w:left="432" w:hanging="432"/>
      </w:pPr>
      <w:rPr>
        <w:rFonts w:ascii="Times New Roman" w:hAnsi="Times New Roman" w:hint="default"/>
        <w:b w:val="0"/>
        <w:i w:val="0"/>
        <w:sz w:val="24"/>
      </w:rPr>
    </w:lvl>
    <w:lvl w:ilvl="2">
      <w:start w:val="6"/>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7" w15:restartNumberingAfterBreak="0">
    <w:nsid w:val="173C05ED"/>
    <w:multiLevelType w:val="multilevel"/>
    <w:tmpl w:val="169CB80A"/>
    <w:lvl w:ilvl="0">
      <w:start w:val="2"/>
      <w:numFmt w:val="upperRoman"/>
      <w:lvlText w:val="%1."/>
      <w:lvlJc w:val="left"/>
      <w:pPr>
        <w:tabs>
          <w:tab w:val="num" w:pos="576"/>
        </w:tabs>
        <w:ind w:left="576" w:hanging="576"/>
      </w:pPr>
      <w:rPr>
        <w:rFonts w:ascii="Times New Roman" w:hAnsi="Times New Roman" w:hint="default"/>
        <w:b/>
        <w:i w:val="0"/>
        <w:sz w:val="28"/>
      </w:rPr>
    </w:lvl>
    <w:lvl w:ilvl="1">
      <w:start w:val="5"/>
      <w:numFmt w:val="upperLetter"/>
      <w:lvlText w:val="%2."/>
      <w:lvlJc w:val="left"/>
      <w:pPr>
        <w:tabs>
          <w:tab w:val="num" w:pos="432"/>
        </w:tabs>
        <w:ind w:left="432" w:hanging="432"/>
      </w:pPr>
      <w:rPr>
        <w:rFonts w:ascii="Times New Roman" w:hAnsi="Times New Roman" w:hint="default"/>
        <w:b w:val="0"/>
        <w:i w:val="0"/>
        <w:sz w:val="24"/>
      </w:rPr>
    </w:lvl>
    <w:lvl w:ilvl="2">
      <w:start w:val="7"/>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8" w15:restartNumberingAfterBreak="0">
    <w:nsid w:val="17F711A8"/>
    <w:multiLevelType w:val="multilevel"/>
    <w:tmpl w:val="4A10B3CC"/>
    <w:lvl w:ilvl="0">
      <w:start w:val="3"/>
      <w:numFmt w:val="upperRoman"/>
      <w:lvlText w:val="%1."/>
      <w:lvlJc w:val="left"/>
      <w:pPr>
        <w:tabs>
          <w:tab w:val="num" w:pos="576"/>
        </w:tabs>
        <w:ind w:left="576" w:hanging="576"/>
      </w:pPr>
      <w:rPr>
        <w:rFonts w:ascii="Times New Roman" w:hAnsi="Times New Roman" w:hint="default"/>
        <w:b/>
        <w:i w:val="0"/>
        <w:sz w:val="28"/>
      </w:rPr>
    </w:lvl>
    <w:lvl w:ilvl="1">
      <w:start w:val="3"/>
      <w:numFmt w:val="upperLetter"/>
      <w:lvlRestart w:val="0"/>
      <w:lvlText w:val="%2."/>
      <w:lvlJc w:val="left"/>
      <w:pPr>
        <w:tabs>
          <w:tab w:val="num" w:pos="432"/>
        </w:tabs>
        <w:ind w:left="432" w:hanging="432"/>
      </w:pPr>
      <w:rPr>
        <w:rFonts w:ascii="Times New Roman" w:hAnsi="Times New Roman" w:hint="default"/>
        <w:b w:val="0"/>
        <w:i w:val="0"/>
        <w:sz w:val="24"/>
      </w:rPr>
    </w:lvl>
    <w:lvl w:ilvl="2">
      <w:start w:val="2"/>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9" w15:restartNumberingAfterBreak="0">
    <w:nsid w:val="18CB5D46"/>
    <w:multiLevelType w:val="multilevel"/>
    <w:tmpl w:val="6B9CC590"/>
    <w:lvl w:ilvl="0">
      <w:start w:val="2"/>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15:restartNumberingAfterBreak="0">
    <w:nsid w:val="18D01902"/>
    <w:multiLevelType w:val="multilevel"/>
    <w:tmpl w:val="BF4670D6"/>
    <w:lvl w:ilvl="0">
      <w:start w:val="2"/>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9"/>
      <w:numFmt w:val="decimal"/>
      <w:lvlText w:val="%3."/>
      <w:lvlJc w:val="left"/>
      <w:pPr>
        <w:tabs>
          <w:tab w:val="num" w:pos="1008"/>
        </w:tabs>
        <w:ind w:left="1008" w:hanging="576"/>
      </w:pPr>
      <w:rPr>
        <w:rFonts w:ascii="Times New Roman" w:hAnsi="Times New Roman" w:hint="default"/>
        <w:b w:val="0"/>
        <w:i w:val="0"/>
        <w:sz w:val="24"/>
      </w:rPr>
    </w:lvl>
    <w:lvl w:ilvl="3">
      <w:start w:val="4"/>
      <w:numFmt w:val="lowerLetter"/>
      <w:lvlText w:val="%4."/>
      <w:lvlJc w:val="left"/>
      <w:pPr>
        <w:tabs>
          <w:tab w:val="num" w:pos="1368"/>
        </w:tabs>
        <w:ind w:left="1368" w:hanging="360"/>
      </w:pPr>
      <w:rPr>
        <w:rFonts w:ascii="Times New Roman" w:hAnsi="Times New Roman" w:hint="default"/>
        <w:b w:val="0"/>
        <w:i w:val="0"/>
        <w:sz w:val="24"/>
      </w:rPr>
    </w:lvl>
    <w:lvl w:ilvl="4">
      <w:start w:val="3"/>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15:restartNumberingAfterBreak="0">
    <w:nsid w:val="1A2402D1"/>
    <w:multiLevelType w:val="multilevel"/>
    <w:tmpl w:val="DB1AF0E4"/>
    <w:lvl w:ilvl="0">
      <w:start w:val="2"/>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3"/>
      <w:numFmt w:val="lowerLetter"/>
      <w:lvlText w:val="%4."/>
      <w:lvlJc w:val="left"/>
      <w:pPr>
        <w:tabs>
          <w:tab w:val="num" w:pos="1368"/>
        </w:tabs>
        <w:ind w:left="1368" w:hanging="360"/>
      </w:pPr>
      <w:rPr>
        <w:rFonts w:ascii="Times New Roman" w:hAnsi="Times New Roman" w:hint="default"/>
        <w:b w:val="0"/>
        <w:i w:val="0"/>
        <w:sz w:val="24"/>
      </w:rPr>
    </w:lvl>
    <w:lvl w:ilvl="4">
      <w:start w:val="3"/>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2" w15:restartNumberingAfterBreak="0">
    <w:nsid w:val="1C0A61EE"/>
    <w:multiLevelType w:val="multilevel"/>
    <w:tmpl w:val="7AB8439C"/>
    <w:lvl w:ilvl="0">
      <w:start w:val="4"/>
      <w:numFmt w:val="upperRoman"/>
      <w:lvlText w:val="%1."/>
      <w:lvlJc w:val="left"/>
      <w:pPr>
        <w:tabs>
          <w:tab w:val="num" w:pos="576"/>
        </w:tabs>
        <w:ind w:left="576" w:hanging="576"/>
      </w:pPr>
      <w:rPr>
        <w:rFonts w:hint="default"/>
        <w:b/>
        <w:i w:val="0"/>
        <w:sz w:val="28"/>
      </w:rPr>
    </w:lvl>
    <w:lvl w:ilvl="1">
      <w:start w:val="5"/>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2"/>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728"/>
        </w:tabs>
        <w:ind w:left="1728"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D370B06"/>
    <w:multiLevelType w:val="multilevel"/>
    <w:tmpl w:val="1A9ACF38"/>
    <w:lvl w:ilvl="0">
      <w:start w:val="1"/>
      <w:numFmt w:val="upperRoman"/>
      <w:lvlText w:val="%1."/>
      <w:lvlJc w:val="left"/>
      <w:pPr>
        <w:tabs>
          <w:tab w:val="num" w:pos="576"/>
        </w:tabs>
        <w:ind w:left="576" w:hanging="576"/>
      </w:pPr>
      <w:rPr>
        <w:rFonts w:ascii="Times New Roman" w:hAnsi="Times New Roman" w:hint="default"/>
        <w:b/>
        <w:i w:val="0"/>
        <w:sz w:val="28"/>
      </w:rPr>
    </w:lvl>
    <w:lvl w:ilvl="1">
      <w:start w:val="3"/>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3"/>
      <w:numFmt w:val="lowerLetter"/>
      <w:lvlText w:val="%4."/>
      <w:lvlJc w:val="left"/>
      <w:pPr>
        <w:tabs>
          <w:tab w:val="num" w:pos="1368"/>
        </w:tabs>
        <w:ind w:left="1368" w:hanging="360"/>
      </w:pPr>
      <w:rPr>
        <w:rFonts w:ascii="Times New Roman" w:hAnsi="Times New Roman" w:hint="default"/>
        <w:b w:val="0"/>
        <w:i w:val="0"/>
        <w:sz w:val="24"/>
      </w:rPr>
    </w:lvl>
    <w:lvl w:ilvl="4">
      <w:start w:val="3"/>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4" w15:restartNumberingAfterBreak="0">
    <w:nsid w:val="1E7A73AB"/>
    <w:multiLevelType w:val="multilevel"/>
    <w:tmpl w:val="20827158"/>
    <w:lvl w:ilvl="0">
      <w:start w:val="1"/>
      <w:numFmt w:val="upperLetter"/>
      <w:lvlText w:val="%1."/>
      <w:lvlJc w:val="left"/>
      <w:pPr>
        <w:tabs>
          <w:tab w:val="num" w:pos="432"/>
        </w:tabs>
        <w:ind w:left="432" w:hanging="432"/>
      </w:pPr>
      <w:rPr>
        <w:rFonts w:ascii="Times New Roman" w:hAnsi="Times New Roman" w:hint="default"/>
        <w:b w:val="0"/>
        <w:i w:val="0"/>
        <w:sz w:val="24"/>
      </w:rPr>
    </w:lvl>
    <w:lvl w:ilvl="1">
      <w:start w:val="1"/>
      <w:numFmt w:val="decimal"/>
      <w:lvlRestart w:val="0"/>
      <w:lvlText w:val="%2."/>
      <w:lvlJc w:val="left"/>
      <w:pPr>
        <w:tabs>
          <w:tab w:val="num" w:pos="1008"/>
        </w:tabs>
        <w:ind w:left="1008" w:hanging="576"/>
      </w:pPr>
      <w:rPr>
        <w:rFonts w:ascii="Times New Roman" w:hAnsi="Times New Roman" w:hint="default"/>
        <w:b w:val="0"/>
        <w:i w:val="0"/>
        <w:sz w:val="24"/>
      </w:rPr>
    </w:lvl>
    <w:lvl w:ilvl="2">
      <w:start w:val="1"/>
      <w:numFmt w:val="decimal"/>
      <w:lvlText w:val="%3."/>
      <w:lvlJc w:val="left"/>
      <w:pPr>
        <w:tabs>
          <w:tab w:val="num" w:pos="1368"/>
        </w:tabs>
        <w:ind w:left="1368" w:hanging="360"/>
      </w:pPr>
      <w:rPr>
        <w:rFonts w:hint="default"/>
        <w:b w:val="0"/>
        <w:i w:val="0"/>
        <w:sz w:val="24"/>
      </w:rPr>
    </w:lvl>
    <w:lvl w:ilvl="3">
      <w:start w:val="1"/>
      <w:numFmt w:val="decimal"/>
      <w:lvlText w:val="(%4)"/>
      <w:lvlJc w:val="left"/>
      <w:pPr>
        <w:tabs>
          <w:tab w:val="num" w:pos="1728"/>
        </w:tabs>
        <w:ind w:left="1728" w:hanging="360"/>
      </w:pPr>
      <w:rPr>
        <w:rFonts w:ascii="Times New Roman" w:hAnsi="Times New Roman" w:hint="default"/>
        <w:b w:val="0"/>
        <w:i w:val="0"/>
        <w:sz w:val="24"/>
      </w:rPr>
    </w:lvl>
    <w:lvl w:ilvl="4">
      <w:start w:val="1"/>
      <w:numFmt w:val="decimal"/>
      <w:lvlText w:val="(%5)"/>
      <w:lvlJc w:val="left"/>
      <w:pPr>
        <w:tabs>
          <w:tab w:val="num" w:pos="2448"/>
        </w:tabs>
        <w:ind w:left="2448"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5" w15:restartNumberingAfterBreak="0">
    <w:nsid w:val="1F1B09C1"/>
    <w:multiLevelType w:val="multilevel"/>
    <w:tmpl w:val="5C48B1E2"/>
    <w:lvl w:ilvl="0">
      <w:start w:val="4"/>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6" w15:restartNumberingAfterBreak="0">
    <w:nsid w:val="20714999"/>
    <w:multiLevelType w:val="multilevel"/>
    <w:tmpl w:val="6A362C32"/>
    <w:lvl w:ilvl="0">
      <w:start w:val="2"/>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2"/>
      <w:numFmt w:val="decimal"/>
      <w:lvlText w:val="%3."/>
      <w:lvlJc w:val="left"/>
      <w:pPr>
        <w:tabs>
          <w:tab w:val="num" w:pos="1008"/>
        </w:tabs>
        <w:ind w:left="1008" w:hanging="576"/>
      </w:pPr>
      <w:rPr>
        <w:rFonts w:ascii="Times New Roman" w:hAnsi="Times New Roman" w:hint="default"/>
        <w:b w:val="0"/>
        <w:i w:val="0"/>
        <w:sz w:val="24"/>
      </w:rPr>
    </w:lvl>
    <w:lvl w:ilvl="3">
      <w:start w:val="4"/>
      <w:numFmt w:val="lowerLetter"/>
      <w:lvlText w:val="%4."/>
      <w:lvlJc w:val="left"/>
      <w:pPr>
        <w:tabs>
          <w:tab w:val="num" w:pos="1368"/>
        </w:tabs>
        <w:ind w:left="1368" w:hanging="360"/>
      </w:pPr>
      <w:rPr>
        <w:rFonts w:ascii="Times New Roman" w:hAnsi="Times New Roman" w:hint="default"/>
        <w:b w:val="0"/>
        <w:i w:val="0"/>
        <w:sz w:val="24"/>
      </w:rPr>
    </w:lvl>
    <w:lvl w:ilvl="4">
      <w:start w:val="3"/>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7" w15:restartNumberingAfterBreak="0">
    <w:nsid w:val="20934D20"/>
    <w:multiLevelType w:val="multilevel"/>
    <w:tmpl w:val="FBF223B4"/>
    <w:lvl w:ilvl="0">
      <w:start w:val="2"/>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8" w15:restartNumberingAfterBreak="0">
    <w:nsid w:val="225605C4"/>
    <w:multiLevelType w:val="multilevel"/>
    <w:tmpl w:val="9E34B3F4"/>
    <w:lvl w:ilvl="0">
      <w:start w:val="3"/>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4"/>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9" w15:restartNumberingAfterBreak="0">
    <w:nsid w:val="22ED1F22"/>
    <w:multiLevelType w:val="multilevel"/>
    <w:tmpl w:val="012EAD5C"/>
    <w:lvl w:ilvl="0">
      <w:start w:val="3"/>
      <w:numFmt w:val="upperRoman"/>
      <w:lvlText w:val="%1."/>
      <w:lvlJc w:val="left"/>
      <w:pPr>
        <w:tabs>
          <w:tab w:val="num" w:pos="576"/>
        </w:tabs>
        <w:ind w:left="576" w:hanging="576"/>
      </w:pPr>
      <w:rPr>
        <w:rFonts w:ascii="Times New Roman" w:hAnsi="Times New Roman" w:hint="default"/>
        <w:b/>
        <w:i w:val="0"/>
        <w:sz w:val="28"/>
      </w:rPr>
    </w:lvl>
    <w:lvl w:ilvl="1">
      <w:start w:val="5"/>
      <w:numFmt w:val="upperLetter"/>
      <w:lvlText w:val="%2."/>
      <w:lvlJc w:val="left"/>
      <w:pPr>
        <w:tabs>
          <w:tab w:val="num" w:pos="432"/>
        </w:tabs>
        <w:ind w:left="432" w:hanging="432"/>
      </w:pPr>
      <w:rPr>
        <w:rFonts w:ascii="Times New Roman" w:hAnsi="Times New Roman" w:hint="default"/>
        <w:b w:val="0"/>
        <w:i w:val="0"/>
        <w:sz w:val="24"/>
      </w:rPr>
    </w:lvl>
    <w:lvl w:ilvl="2">
      <w:start w:val="8"/>
      <w:numFmt w:val="decimal"/>
      <w:lvlText w:val="%3."/>
      <w:lvlJc w:val="left"/>
      <w:pPr>
        <w:tabs>
          <w:tab w:val="num" w:pos="1008"/>
        </w:tabs>
        <w:ind w:left="1008" w:hanging="576"/>
      </w:pPr>
      <w:rPr>
        <w:rFonts w:ascii="Times New Roman" w:hAnsi="Times New Roman" w:hint="default"/>
        <w:b w:val="0"/>
        <w:i w:val="0"/>
        <w:sz w:val="24"/>
      </w:rPr>
    </w:lvl>
    <w:lvl w:ilvl="3">
      <w:start w:val="2"/>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15:restartNumberingAfterBreak="0">
    <w:nsid w:val="28841C11"/>
    <w:multiLevelType w:val="multilevel"/>
    <w:tmpl w:val="8AF8D610"/>
    <w:lvl w:ilvl="0">
      <w:start w:val="3"/>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4"/>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3"/>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15:restartNumberingAfterBreak="0">
    <w:nsid w:val="29223224"/>
    <w:multiLevelType w:val="multilevel"/>
    <w:tmpl w:val="39FC0C10"/>
    <w:lvl w:ilvl="0">
      <w:start w:val="1"/>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 w15:restartNumberingAfterBreak="0">
    <w:nsid w:val="29927028"/>
    <w:multiLevelType w:val="multilevel"/>
    <w:tmpl w:val="2A488DD2"/>
    <w:lvl w:ilvl="0">
      <w:start w:val="1"/>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Text w:val="%2."/>
      <w:lvlJc w:val="left"/>
      <w:pPr>
        <w:tabs>
          <w:tab w:val="num" w:pos="432"/>
        </w:tabs>
        <w:ind w:left="432" w:hanging="432"/>
      </w:pPr>
      <w:rPr>
        <w:rFonts w:ascii="Times New Roman" w:hAnsi="Times New Roman" w:hint="default"/>
        <w:b w:val="0"/>
        <w:i w:val="0"/>
        <w:sz w:val="24"/>
      </w:rPr>
    </w:lvl>
    <w:lvl w:ilvl="2">
      <w:start w:val="12"/>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3" w15:restartNumberingAfterBreak="0">
    <w:nsid w:val="2A1A6C2A"/>
    <w:multiLevelType w:val="hybridMultilevel"/>
    <w:tmpl w:val="A7A4B37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AFB0DFC"/>
    <w:multiLevelType w:val="multilevel"/>
    <w:tmpl w:val="FDD2FEDE"/>
    <w:lvl w:ilvl="0">
      <w:start w:val="2"/>
      <w:numFmt w:val="upperRoman"/>
      <w:lvlText w:val="%1."/>
      <w:lvlJc w:val="left"/>
      <w:pPr>
        <w:tabs>
          <w:tab w:val="num" w:pos="576"/>
        </w:tabs>
        <w:ind w:left="576" w:hanging="576"/>
      </w:pPr>
      <w:rPr>
        <w:rFonts w:ascii="Times New Roman" w:hAnsi="Times New Roman" w:hint="default"/>
        <w:b/>
        <w:i w:val="0"/>
        <w:sz w:val="28"/>
      </w:rPr>
    </w:lvl>
    <w:lvl w:ilvl="1">
      <w:start w:val="3"/>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3"/>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5" w15:restartNumberingAfterBreak="0">
    <w:nsid w:val="2DCE027B"/>
    <w:multiLevelType w:val="multilevel"/>
    <w:tmpl w:val="CF7C6F22"/>
    <w:lvl w:ilvl="0">
      <w:start w:val="2"/>
      <w:numFmt w:val="upperRoman"/>
      <w:lvlText w:val="%1."/>
      <w:lvlJc w:val="left"/>
      <w:pPr>
        <w:tabs>
          <w:tab w:val="num" w:pos="576"/>
        </w:tabs>
        <w:ind w:left="576" w:hanging="576"/>
      </w:pPr>
      <w:rPr>
        <w:rFonts w:ascii="Times New Roman" w:hAnsi="Times New Roman" w:hint="default"/>
        <w:b/>
        <w:i w:val="0"/>
        <w:sz w:val="28"/>
      </w:rPr>
    </w:lvl>
    <w:lvl w:ilvl="1">
      <w:start w:val="6"/>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2"/>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6" w15:restartNumberingAfterBreak="0">
    <w:nsid w:val="2E9F38FD"/>
    <w:multiLevelType w:val="multilevel"/>
    <w:tmpl w:val="F60847A8"/>
    <w:lvl w:ilvl="0">
      <w:start w:val="2"/>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4"/>
      <w:numFmt w:val="lowerLetter"/>
      <w:lvlText w:val="%4."/>
      <w:lvlJc w:val="left"/>
      <w:pPr>
        <w:tabs>
          <w:tab w:val="num" w:pos="1368"/>
        </w:tabs>
        <w:ind w:left="1368" w:hanging="360"/>
      </w:pPr>
      <w:rPr>
        <w:rFonts w:ascii="Times New Roman" w:hAnsi="Times New Roman" w:hint="default"/>
        <w:b w:val="0"/>
        <w:i w:val="0"/>
        <w:sz w:val="24"/>
      </w:rPr>
    </w:lvl>
    <w:lvl w:ilvl="4">
      <w:start w:val="3"/>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7" w15:restartNumberingAfterBreak="0">
    <w:nsid w:val="307416B3"/>
    <w:multiLevelType w:val="multilevel"/>
    <w:tmpl w:val="8FAE764C"/>
    <w:lvl w:ilvl="0">
      <w:start w:val="2"/>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11"/>
      <w:numFmt w:val="decimal"/>
      <w:lvlText w:val="%3."/>
      <w:lvlJc w:val="left"/>
      <w:pPr>
        <w:tabs>
          <w:tab w:val="num" w:pos="1008"/>
        </w:tabs>
        <w:ind w:left="1008" w:hanging="576"/>
      </w:pPr>
      <w:rPr>
        <w:rFonts w:ascii="Times New Roman" w:hAnsi="Times New Roman" w:hint="default"/>
        <w:b w:val="0"/>
        <w:i w:val="0"/>
        <w:sz w:val="24"/>
      </w:rPr>
    </w:lvl>
    <w:lvl w:ilvl="3">
      <w:start w:val="3"/>
      <w:numFmt w:val="lowerLetter"/>
      <w:lvlText w:val="%4."/>
      <w:lvlJc w:val="left"/>
      <w:pPr>
        <w:tabs>
          <w:tab w:val="num" w:pos="1368"/>
        </w:tabs>
        <w:ind w:left="1368" w:hanging="360"/>
      </w:pPr>
      <w:rPr>
        <w:rFonts w:ascii="Times New Roman" w:hAnsi="Times New Roman" w:hint="default"/>
        <w:b w:val="0"/>
        <w:i w:val="0"/>
        <w:sz w:val="24"/>
      </w:rPr>
    </w:lvl>
    <w:lvl w:ilvl="4">
      <w:start w:val="3"/>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8" w15:restartNumberingAfterBreak="0">
    <w:nsid w:val="321D3AC1"/>
    <w:multiLevelType w:val="multilevel"/>
    <w:tmpl w:val="DE146286"/>
    <w:lvl w:ilvl="0">
      <w:start w:val="4"/>
      <w:numFmt w:val="upperRoman"/>
      <w:lvlText w:val="%1."/>
      <w:lvlJc w:val="left"/>
      <w:pPr>
        <w:tabs>
          <w:tab w:val="num" w:pos="576"/>
        </w:tabs>
        <w:ind w:left="576" w:hanging="576"/>
      </w:pPr>
      <w:rPr>
        <w:rFonts w:ascii="Times New Roman" w:hAnsi="Times New Roman" w:hint="default"/>
        <w:b/>
        <w:i w:val="0"/>
        <w:sz w:val="28"/>
      </w:rPr>
    </w:lvl>
    <w:lvl w:ilvl="1">
      <w:start w:val="4"/>
      <w:numFmt w:val="upperLetter"/>
      <w:lvlRestart w:val="0"/>
      <w:lvlText w:val="%2."/>
      <w:lvlJc w:val="left"/>
      <w:pPr>
        <w:tabs>
          <w:tab w:val="num" w:pos="432"/>
        </w:tabs>
        <w:ind w:left="432" w:hanging="432"/>
      </w:pPr>
      <w:rPr>
        <w:rFonts w:ascii="Times New Roman" w:hAnsi="Times New Roman" w:hint="default"/>
        <w:b w:val="0"/>
        <w:i w:val="0"/>
        <w:sz w:val="24"/>
      </w:rPr>
    </w:lvl>
    <w:lvl w:ilvl="2">
      <w:start w:val="11"/>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3"/>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9" w15:restartNumberingAfterBreak="0">
    <w:nsid w:val="33CD042F"/>
    <w:multiLevelType w:val="multilevel"/>
    <w:tmpl w:val="B4581576"/>
    <w:lvl w:ilvl="0">
      <w:start w:val="2"/>
      <w:numFmt w:val="upperRoman"/>
      <w:lvlText w:val="%1."/>
      <w:lvlJc w:val="left"/>
      <w:pPr>
        <w:tabs>
          <w:tab w:val="num" w:pos="576"/>
        </w:tabs>
        <w:ind w:left="576" w:hanging="576"/>
      </w:pPr>
      <w:rPr>
        <w:rFonts w:ascii="Times New Roman" w:hAnsi="Times New Roman" w:hint="default"/>
        <w:b/>
        <w:i w:val="0"/>
        <w:sz w:val="28"/>
      </w:rPr>
    </w:lvl>
    <w:lvl w:ilvl="1">
      <w:start w:val="2"/>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0" w15:restartNumberingAfterBreak="0">
    <w:nsid w:val="362A1D7D"/>
    <w:multiLevelType w:val="multilevel"/>
    <w:tmpl w:val="8CA65860"/>
    <w:lvl w:ilvl="0">
      <w:start w:val="2"/>
      <w:numFmt w:val="upperRoman"/>
      <w:lvlText w:val="%1."/>
      <w:lvlJc w:val="left"/>
      <w:pPr>
        <w:tabs>
          <w:tab w:val="num" w:pos="576"/>
        </w:tabs>
        <w:ind w:left="576" w:hanging="576"/>
      </w:pPr>
      <w:rPr>
        <w:rFonts w:ascii="Times New Roman" w:hAnsi="Times New Roman" w:hint="default"/>
        <w:b/>
        <w:i w:val="0"/>
        <w:sz w:val="28"/>
      </w:rPr>
    </w:lvl>
    <w:lvl w:ilvl="1">
      <w:start w:val="4"/>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4"/>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1" w15:restartNumberingAfterBreak="0">
    <w:nsid w:val="36AF215B"/>
    <w:multiLevelType w:val="multilevel"/>
    <w:tmpl w:val="021E9E1A"/>
    <w:lvl w:ilvl="0">
      <w:start w:val="2"/>
      <w:numFmt w:val="upperRoman"/>
      <w:lvlText w:val="%1."/>
      <w:lvlJc w:val="left"/>
      <w:pPr>
        <w:tabs>
          <w:tab w:val="num" w:pos="576"/>
        </w:tabs>
        <w:ind w:left="576" w:hanging="576"/>
      </w:pPr>
      <w:rPr>
        <w:rFonts w:ascii="Times New Roman" w:hAnsi="Times New Roman" w:hint="default"/>
        <w:b/>
        <w:i w:val="0"/>
        <w:sz w:val="28"/>
      </w:rPr>
    </w:lvl>
    <w:lvl w:ilvl="1">
      <w:start w:val="5"/>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2" w15:restartNumberingAfterBreak="0">
    <w:nsid w:val="39955BC1"/>
    <w:multiLevelType w:val="multilevel"/>
    <w:tmpl w:val="B6B86940"/>
    <w:lvl w:ilvl="0">
      <w:start w:val="4"/>
      <w:numFmt w:val="upperRoman"/>
      <w:lvlText w:val="%1."/>
      <w:lvlJc w:val="left"/>
      <w:pPr>
        <w:tabs>
          <w:tab w:val="num" w:pos="576"/>
        </w:tabs>
        <w:ind w:left="576" w:hanging="576"/>
      </w:pPr>
      <w:rPr>
        <w:rFonts w:hint="default"/>
        <w:b/>
        <w:i w:val="0"/>
        <w:sz w:val="28"/>
      </w:rPr>
    </w:lvl>
    <w:lvl w:ilvl="1">
      <w:start w:val="9"/>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728"/>
        </w:tabs>
        <w:ind w:left="1728"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A7E30D1"/>
    <w:multiLevelType w:val="multilevel"/>
    <w:tmpl w:val="2EB2BF22"/>
    <w:lvl w:ilvl="0">
      <w:start w:val="2"/>
      <w:numFmt w:val="upperRoman"/>
      <w:lvlText w:val="%1."/>
      <w:lvlJc w:val="left"/>
      <w:pPr>
        <w:tabs>
          <w:tab w:val="num" w:pos="576"/>
        </w:tabs>
        <w:ind w:left="576" w:hanging="576"/>
      </w:pPr>
      <w:rPr>
        <w:rFonts w:ascii="Times New Roman" w:hAnsi="Times New Roman" w:hint="default"/>
        <w:b/>
        <w:i w:val="0"/>
        <w:sz w:val="28"/>
      </w:rPr>
    </w:lvl>
    <w:lvl w:ilvl="1">
      <w:start w:val="3"/>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4" w15:restartNumberingAfterBreak="0">
    <w:nsid w:val="3B957E3A"/>
    <w:multiLevelType w:val="multilevel"/>
    <w:tmpl w:val="FBF223B4"/>
    <w:lvl w:ilvl="0">
      <w:start w:val="2"/>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5" w15:restartNumberingAfterBreak="0">
    <w:nsid w:val="3BFE3DBE"/>
    <w:multiLevelType w:val="multilevel"/>
    <w:tmpl w:val="C896C934"/>
    <w:lvl w:ilvl="0">
      <w:start w:val="2"/>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11"/>
      <w:numFmt w:val="decimal"/>
      <w:lvlText w:val="%3."/>
      <w:lvlJc w:val="left"/>
      <w:pPr>
        <w:tabs>
          <w:tab w:val="num" w:pos="1008"/>
        </w:tabs>
        <w:ind w:left="1008" w:hanging="576"/>
      </w:pPr>
      <w:rPr>
        <w:rFonts w:ascii="Times New Roman" w:hAnsi="Times New Roman" w:hint="default"/>
        <w:b w:val="0"/>
        <w:i w:val="0"/>
        <w:sz w:val="24"/>
      </w:rPr>
    </w:lvl>
    <w:lvl w:ilvl="3">
      <w:start w:val="2"/>
      <w:numFmt w:val="lowerLetter"/>
      <w:lvlText w:val="%4."/>
      <w:lvlJc w:val="left"/>
      <w:pPr>
        <w:tabs>
          <w:tab w:val="num" w:pos="1368"/>
        </w:tabs>
        <w:ind w:left="1368" w:hanging="360"/>
      </w:pPr>
      <w:rPr>
        <w:rFonts w:ascii="Times New Roman" w:hAnsi="Times New Roman" w:hint="default"/>
        <w:b w:val="0"/>
        <w:i w:val="0"/>
        <w:sz w:val="24"/>
      </w:rPr>
    </w:lvl>
    <w:lvl w:ilvl="4">
      <w:start w:val="3"/>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6" w15:restartNumberingAfterBreak="0">
    <w:nsid w:val="3ED06174"/>
    <w:multiLevelType w:val="hybridMultilevel"/>
    <w:tmpl w:val="30BAA1EA"/>
    <w:lvl w:ilvl="0" w:tplc="364ECCFE">
      <w:start w:val="1"/>
      <w:numFmt w:val="upperLetter"/>
      <w:lvlText w:val="%1."/>
      <w:lvlJc w:val="left"/>
      <w:pPr>
        <w:ind w:left="825"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F4870AD"/>
    <w:multiLevelType w:val="multilevel"/>
    <w:tmpl w:val="AA96DE1C"/>
    <w:lvl w:ilvl="0">
      <w:start w:val="4"/>
      <w:numFmt w:val="upperRoman"/>
      <w:lvlText w:val="%1."/>
      <w:lvlJc w:val="left"/>
      <w:pPr>
        <w:tabs>
          <w:tab w:val="num" w:pos="576"/>
        </w:tabs>
        <w:ind w:left="576" w:hanging="576"/>
      </w:pPr>
      <w:rPr>
        <w:rFonts w:ascii="Times New Roman" w:hAnsi="Times New Roman" w:hint="default"/>
        <w:b/>
        <w:i w:val="0"/>
        <w:sz w:val="28"/>
      </w:rPr>
    </w:lvl>
    <w:lvl w:ilvl="1">
      <w:start w:val="4"/>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8" w15:restartNumberingAfterBreak="0">
    <w:nsid w:val="426F51D4"/>
    <w:multiLevelType w:val="multilevel"/>
    <w:tmpl w:val="AFB8A9F4"/>
    <w:lvl w:ilvl="0">
      <w:start w:val="4"/>
      <w:numFmt w:val="upperRoman"/>
      <w:lvlText w:val="%1."/>
      <w:lvlJc w:val="left"/>
      <w:pPr>
        <w:tabs>
          <w:tab w:val="num" w:pos="576"/>
        </w:tabs>
        <w:ind w:left="576" w:hanging="576"/>
      </w:pPr>
      <w:rPr>
        <w:rFonts w:hint="default"/>
        <w:b/>
        <w:i w:val="0"/>
        <w:sz w:val="28"/>
      </w:rPr>
    </w:lvl>
    <w:lvl w:ilvl="1">
      <w:start w:val="4"/>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728"/>
        </w:tabs>
        <w:ind w:left="1728"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3990CB0"/>
    <w:multiLevelType w:val="multilevel"/>
    <w:tmpl w:val="087CC37A"/>
    <w:lvl w:ilvl="0">
      <w:start w:val="2"/>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2"/>
      <w:numFmt w:val="decimal"/>
      <w:lvlText w:val="%3."/>
      <w:lvlJc w:val="left"/>
      <w:pPr>
        <w:tabs>
          <w:tab w:val="num" w:pos="1008"/>
        </w:tabs>
        <w:ind w:left="1008" w:hanging="576"/>
      </w:pPr>
      <w:rPr>
        <w:rFonts w:ascii="Times New Roman" w:hAnsi="Times New Roman" w:hint="default"/>
        <w:b w:val="0"/>
        <w:i w:val="0"/>
        <w:sz w:val="24"/>
      </w:rPr>
    </w:lvl>
    <w:lvl w:ilvl="3">
      <w:start w:val="2"/>
      <w:numFmt w:val="lowerLetter"/>
      <w:lvlText w:val="%4."/>
      <w:lvlJc w:val="left"/>
      <w:pPr>
        <w:tabs>
          <w:tab w:val="num" w:pos="1368"/>
        </w:tabs>
        <w:ind w:left="1368" w:hanging="360"/>
      </w:pPr>
      <w:rPr>
        <w:rFonts w:ascii="Times New Roman" w:hAnsi="Times New Roman" w:hint="default"/>
        <w:b w:val="0"/>
        <w:i w:val="0"/>
        <w:sz w:val="24"/>
      </w:rPr>
    </w:lvl>
    <w:lvl w:ilvl="4">
      <w:start w:val="3"/>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0" w15:restartNumberingAfterBreak="0">
    <w:nsid w:val="45F05AD7"/>
    <w:multiLevelType w:val="multilevel"/>
    <w:tmpl w:val="E9CCD34C"/>
    <w:lvl w:ilvl="0">
      <w:start w:val="2"/>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8"/>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1" w15:restartNumberingAfterBreak="0">
    <w:nsid w:val="4A8A53AD"/>
    <w:multiLevelType w:val="multilevel"/>
    <w:tmpl w:val="C0CCED18"/>
    <w:lvl w:ilvl="0">
      <w:start w:val="3"/>
      <w:numFmt w:val="upperRoman"/>
      <w:lvlText w:val="%1."/>
      <w:lvlJc w:val="left"/>
      <w:pPr>
        <w:tabs>
          <w:tab w:val="num" w:pos="576"/>
        </w:tabs>
        <w:ind w:left="576" w:hanging="576"/>
      </w:pPr>
      <w:rPr>
        <w:rFonts w:hint="default"/>
        <w:b/>
        <w:i w:val="0"/>
        <w:sz w:val="28"/>
      </w:rPr>
    </w:lvl>
    <w:lvl w:ilvl="1">
      <w:start w:val="9"/>
      <w:numFmt w:val="upperLetter"/>
      <w:lvlRestart w:val="0"/>
      <w:lvlText w:val="%2."/>
      <w:lvlJc w:val="left"/>
      <w:pPr>
        <w:tabs>
          <w:tab w:val="num" w:pos="432"/>
        </w:tabs>
        <w:ind w:left="432" w:hanging="432"/>
      </w:pPr>
      <w:rPr>
        <w:rFonts w:ascii="Times New Roman" w:hAnsi="Times New Roman" w:hint="default"/>
        <w:b w:val="0"/>
        <w:i w:val="0"/>
        <w:sz w:val="24"/>
      </w:rPr>
    </w:lvl>
    <w:lvl w:ilvl="2">
      <w:start w:val="5"/>
      <w:numFmt w:val="decimal"/>
      <w:lvlText w:val="%3."/>
      <w:lvlJc w:val="left"/>
      <w:pPr>
        <w:tabs>
          <w:tab w:val="num" w:pos="1008"/>
        </w:tabs>
        <w:ind w:left="1008" w:hanging="576"/>
      </w:pPr>
      <w:rPr>
        <w:rFonts w:ascii="Times New Roman" w:hAnsi="Times New Roman" w:hint="default"/>
        <w:b w:val="0"/>
        <w:i w:val="0"/>
        <w:sz w:val="24"/>
      </w:rPr>
    </w:lvl>
    <w:lvl w:ilvl="3">
      <w:start w:val="2"/>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728"/>
        </w:tabs>
        <w:ind w:left="1728"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4C9C4523"/>
    <w:multiLevelType w:val="multilevel"/>
    <w:tmpl w:val="3F6ED6AE"/>
    <w:lvl w:ilvl="0">
      <w:start w:val="3"/>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4"/>
      <w:numFmt w:val="decimal"/>
      <w:lvlText w:val="%3."/>
      <w:lvlJc w:val="left"/>
      <w:pPr>
        <w:tabs>
          <w:tab w:val="num" w:pos="1008"/>
        </w:tabs>
        <w:ind w:left="1008" w:hanging="576"/>
      </w:pPr>
      <w:rPr>
        <w:rFonts w:ascii="Times New Roman" w:hAnsi="Times New Roman" w:hint="default"/>
        <w:b w:val="0"/>
        <w:i w:val="0"/>
        <w:sz w:val="24"/>
      </w:rPr>
    </w:lvl>
    <w:lvl w:ilvl="3">
      <w:start w:val="4"/>
      <w:numFmt w:val="lowerLetter"/>
      <w:lvlText w:val="%4."/>
      <w:lvlJc w:val="left"/>
      <w:pPr>
        <w:tabs>
          <w:tab w:val="num" w:pos="1368"/>
        </w:tabs>
        <w:ind w:left="1368" w:hanging="360"/>
      </w:pPr>
      <w:rPr>
        <w:rFonts w:ascii="Times New Roman" w:hAnsi="Times New Roman" w:hint="default"/>
        <w:b w:val="0"/>
        <w:i w:val="0"/>
        <w:sz w:val="24"/>
      </w:rPr>
    </w:lvl>
    <w:lvl w:ilvl="4">
      <w:start w:val="3"/>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3" w15:restartNumberingAfterBreak="0">
    <w:nsid w:val="4D10269C"/>
    <w:multiLevelType w:val="multilevel"/>
    <w:tmpl w:val="A396433C"/>
    <w:lvl w:ilvl="0">
      <w:start w:val="1"/>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Text w:val="%2."/>
      <w:lvlJc w:val="left"/>
      <w:pPr>
        <w:tabs>
          <w:tab w:val="num" w:pos="432"/>
        </w:tabs>
        <w:ind w:left="432" w:hanging="432"/>
      </w:pPr>
      <w:rPr>
        <w:rFonts w:ascii="Times New Roman" w:hAnsi="Times New Roman" w:hint="default"/>
        <w:b w:val="0"/>
        <w:i w:val="0"/>
        <w:sz w:val="24"/>
      </w:rPr>
    </w:lvl>
    <w:lvl w:ilvl="2">
      <w:start w:val="5"/>
      <w:numFmt w:val="decimal"/>
      <w:lvlText w:val="%3."/>
      <w:lvlJc w:val="left"/>
      <w:pPr>
        <w:tabs>
          <w:tab w:val="num" w:pos="1008"/>
        </w:tabs>
        <w:ind w:left="1008" w:hanging="576"/>
      </w:pPr>
      <w:rPr>
        <w:rFonts w:ascii="Times New Roman" w:hAnsi="Times New Roman" w:hint="default"/>
        <w:b w:val="0"/>
        <w:i w:val="0"/>
        <w:sz w:val="24"/>
      </w:rPr>
    </w:lvl>
    <w:lvl w:ilvl="3">
      <w:start w:val="2"/>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4" w15:restartNumberingAfterBreak="0">
    <w:nsid w:val="50D23F09"/>
    <w:multiLevelType w:val="multilevel"/>
    <w:tmpl w:val="73E2062A"/>
    <w:lvl w:ilvl="0">
      <w:start w:val="1"/>
      <w:numFmt w:val="upperRoman"/>
      <w:lvlText w:val="%1."/>
      <w:lvlJc w:val="left"/>
      <w:pPr>
        <w:tabs>
          <w:tab w:val="num" w:pos="576"/>
        </w:tabs>
        <w:ind w:left="576" w:hanging="576"/>
      </w:pPr>
      <w:rPr>
        <w:rFonts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3"/>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728"/>
        </w:tabs>
        <w:ind w:left="1728"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514342B4"/>
    <w:multiLevelType w:val="multilevel"/>
    <w:tmpl w:val="680270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516A0F44"/>
    <w:multiLevelType w:val="multilevel"/>
    <w:tmpl w:val="8668D1E4"/>
    <w:lvl w:ilvl="0">
      <w:start w:val="4"/>
      <w:numFmt w:val="upperRoman"/>
      <w:lvlText w:val="%1."/>
      <w:lvlJc w:val="left"/>
      <w:pPr>
        <w:tabs>
          <w:tab w:val="num" w:pos="576"/>
        </w:tabs>
        <w:ind w:left="576" w:hanging="576"/>
      </w:pPr>
      <w:rPr>
        <w:rFonts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2"/>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728"/>
        </w:tabs>
        <w:ind w:left="1728"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551F58DB"/>
    <w:multiLevelType w:val="multilevel"/>
    <w:tmpl w:val="604CE18A"/>
    <w:lvl w:ilvl="0">
      <w:start w:val="1"/>
      <w:numFmt w:val="upperRoman"/>
      <w:lvlText w:val="%1."/>
      <w:lvlJc w:val="left"/>
      <w:pPr>
        <w:tabs>
          <w:tab w:val="num" w:pos="576"/>
        </w:tabs>
        <w:ind w:left="576" w:hanging="576"/>
      </w:pPr>
      <w:rPr>
        <w:rFonts w:hint="default"/>
        <w:b/>
        <w:i w:val="0"/>
        <w:sz w:val="28"/>
      </w:rPr>
    </w:lvl>
    <w:lvl w:ilvl="1">
      <w:start w:val="7"/>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728"/>
        </w:tabs>
        <w:ind w:left="1728"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567463DD"/>
    <w:multiLevelType w:val="multilevel"/>
    <w:tmpl w:val="8668D1E4"/>
    <w:lvl w:ilvl="0">
      <w:start w:val="4"/>
      <w:numFmt w:val="upperRoman"/>
      <w:lvlText w:val="%1."/>
      <w:lvlJc w:val="left"/>
      <w:pPr>
        <w:tabs>
          <w:tab w:val="num" w:pos="576"/>
        </w:tabs>
        <w:ind w:left="576" w:hanging="576"/>
      </w:pPr>
      <w:rPr>
        <w:rFonts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2"/>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728"/>
        </w:tabs>
        <w:ind w:left="1728"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56AF4FB2"/>
    <w:multiLevelType w:val="multilevel"/>
    <w:tmpl w:val="5680EB1C"/>
    <w:lvl w:ilvl="0">
      <w:start w:val="2"/>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2"/>
      <w:numFmt w:val="decimal"/>
      <w:lvlText w:val="%3."/>
      <w:lvlJc w:val="left"/>
      <w:pPr>
        <w:tabs>
          <w:tab w:val="num" w:pos="1008"/>
        </w:tabs>
        <w:ind w:left="1008" w:hanging="576"/>
      </w:pPr>
      <w:rPr>
        <w:rFonts w:ascii="Times New Roman" w:hAnsi="Times New Roman" w:hint="default"/>
        <w:b w:val="0"/>
        <w:i w:val="0"/>
        <w:sz w:val="24"/>
      </w:rPr>
    </w:lvl>
    <w:lvl w:ilvl="3">
      <w:start w:val="3"/>
      <w:numFmt w:val="lowerLetter"/>
      <w:lvlText w:val="%4."/>
      <w:lvlJc w:val="left"/>
      <w:pPr>
        <w:tabs>
          <w:tab w:val="num" w:pos="1368"/>
        </w:tabs>
        <w:ind w:left="1368" w:hanging="360"/>
      </w:pPr>
      <w:rPr>
        <w:rFonts w:ascii="Times New Roman" w:hAnsi="Times New Roman" w:hint="default"/>
        <w:b w:val="0"/>
        <w:i w:val="0"/>
        <w:sz w:val="24"/>
      </w:rPr>
    </w:lvl>
    <w:lvl w:ilvl="4">
      <w:start w:val="3"/>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0" w15:restartNumberingAfterBreak="0">
    <w:nsid w:val="56D15096"/>
    <w:multiLevelType w:val="multilevel"/>
    <w:tmpl w:val="092E74E8"/>
    <w:lvl w:ilvl="0">
      <w:start w:val="2"/>
      <w:numFmt w:val="upperRoman"/>
      <w:lvlText w:val="%1."/>
      <w:lvlJc w:val="left"/>
      <w:pPr>
        <w:tabs>
          <w:tab w:val="num" w:pos="576"/>
        </w:tabs>
        <w:ind w:left="576" w:hanging="576"/>
      </w:pPr>
      <w:rPr>
        <w:rFonts w:ascii="Times New Roman" w:hAnsi="Times New Roman" w:hint="default"/>
        <w:b/>
        <w:i w:val="0"/>
        <w:sz w:val="28"/>
      </w:rPr>
    </w:lvl>
    <w:lvl w:ilvl="1">
      <w:start w:val="5"/>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2"/>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1" w15:restartNumberingAfterBreak="0">
    <w:nsid w:val="56F94643"/>
    <w:multiLevelType w:val="multilevel"/>
    <w:tmpl w:val="E1EA7BEC"/>
    <w:lvl w:ilvl="0">
      <w:start w:val="4"/>
      <w:numFmt w:val="upperRoman"/>
      <w:lvlText w:val="%1."/>
      <w:lvlJc w:val="left"/>
      <w:pPr>
        <w:tabs>
          <w:tab w:val="num" w:pos="576"/>
        </w:tabs>
        <w:ind w:left="576" w:hanging="576"/>
      </w:pPr>
      <w:rPr>
        <w:rFonts w:hint="default"/>
        <w:b/>
        <w:i w:val="0"/>
        <w:sz w:val="28"/>
      </w:rPr>
    </w:lvl>
    <w:lvl w:ilvl="1">
      <w:start w:val="4"/>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728"/>
        </w:tabs>
        <w:ind w:left="1728"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582009B7"/>
    <w:multiLevelType w:val="multilevel"/>
    <w:tmpl w:val="D564FA36"/>
    <w:lvl w:ilvl="0">
      <w:start w:val="1"/>
      <w:numFmt w:val="upperRoman"/>
      <w:lvlText w:val="%1."/>
      <w:lvlJc w:val="left"/>
      <w:pPr>
        <w:tabs>
          <w:tab w:val="num" w:pos="576"/>
        </w:tabs>
        <w:ind w:left="576" w:hanging="576"/>
      </w:pPr>
      <w:rPr>
        <w:rFonts w:hint="default"/>
        <w:b/>
        <w:i w:val="0"/>
        <w:sz w:val="28"/>
      </w:rPr>
    </w:lvl>
    <w:lvl w:ilvl="1">
      <w:start w:val="2"/>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728"/>
        </w:tabs>
        <w:ind w:left="1728"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586E49AF"/>
    <w:multiLevelType w:val="multilevel"/>
    <w:tmpl w:val="8668D1E4"/>
    <w:lvl w:ilvl="0">
      <w:start w:val="4"/>
      <w:numFmt w:val="upperRoman"/>
      <w:lvlText w:val="%1."/>
      <w:lvlJc w:val="left"/>
      <w:pPr>
        <w:tabs>
          <w:tab w:val="num" w:pos="576"/>
        </w:tabs>
        <w:ind w:left="576" w:hanging="576"/>
      </w:pPr>
      <w:rPr>
        <w:rFonts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2"/>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728"/>
        </w:tabs>
        <w:ind w:left="1728"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5A790EFD"/>
    <w:multiLevelType w:val="multilevel"/>
    <w:tmpl w:val="FF8C4A4C"/>
    <w:lvl w:ilvl="0">
      <w:start w:val="2"/>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11"/>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3"/>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5" w15:restartNumberingAfterBreak="0">
    <w:nsid w:val="5AC511F0"/>
    <w:multiLevelType w:val="multilevel"/>
    <w:tmpl w:val="8CA65860"/>
    <w:lvl w:ilvl="0">
      <w:start w:val="2"/>
      <w:numFmt w:val="upperRoman"/>
      <w:lvlText w:val="%1."/>
      <w:lvlJc w:val="left"/>
      <w:pPr>
        <w:tabs>
          <w:tab w:val="num" w:pos="576"/>
        </w:tabs>
        <w:ind w:left="576" w:hanging="576"/>
      </w:pPr>
      <w:rPr>
        <w:rFonts w:ascii="Times New Roman" w:hAnsi="Times New Roman" w:hint="default"/>
        <w:b/>
        <w:i w:val="0"/>
        <w:sz w:val="28"/>
      </w:rPr>
    </w:lvl>
    <w:lvl w:ilvl="1">
      <w:start w:val="4"/>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4"/>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6" w15:restartNumberingAfterBreak="0">
    <w:nsid w:val="5CE50D8F"/>
    <w:multiLevelType w:val="multilevel"/>
    <w:tmpl w:val="9C6E9FAE"/>
    <w:lvl w:ilvl="0">
      <w:start w:val="4"/>
      <w:numFmt w:val="upperRoman"/>
      <w:lvlText w:val="%1."/>
      <w:lvlJc w:val="left"/>
      <w:pPr>
        <w:tabs>
          <w:tab w:val="num" w:pos="576"/>
        </w:tabs>
        <w:ind w:left="576" w:hanging="576"/>
      </w:pPr>
      <w:rPr>
        <w:rFonts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5"/>
      <w:numFmt w:val="decimal"/>
      <w:lvlText w:val="%3."/>
      <w:lvlJc w:val="left"/>
      <w:pPr>
        <w:tabs>
          <w:tab w:val="num" w:pos="1008"/>
        </w:tabs>
        <w:ind w:left="1008" w:hanging="576"/>
      </w:pPr>
      <w:rPr>
        <w:rFonts w:ascii="Times New Roman" w:hAnsi="Times New Roman" w:hint="default"/>
        <w:b w:val="0"/>
        <w:i w:val="0"/>
        <w:sz w:val="24"/>
      </w:rPr>
    </w:lvl>
    <w:lvl w:ilvl="3">
      <w:start w:val="2"/>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728"/>
        </w:tabs>
        <w:ind w:left="1728"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631911EF"/>
    <w:multiLevelType w:val="multilevel"/>
    <w:tmpl w:val="7CAC4AC8"/>
    <w:lvl w:ilvl="0">
      <w:start w:val="2"/>
      <w:numFmt w:val="upperRoman"/>
      <w:lvlText w:val="%1."/>
      <w:lvlJc w:val="left"/>
      <w:pPr>
        <w:tabs>
          <w:tab w:val="num" w:pos="576"/>
        </w:tabs>
        <w:ind w:left="576" w:hanging="576"/>
      </w:pPr>
      <w:rPr>
        <w:rFonts w:ascii="Times New Roman" w:hAnsi="Times New Roman" w:hint="default"/>
        <w:b/>
        <w:i w:val="0"/>
        <w:sz w:val="28"/>
      </w:rPr>
    </w:lvl>
    <w:lvl w:ilvl="1">
      <w:start w:val="4"/>
      <w:numFmt w:val="upperLetter"/>
      <w:lvlRestart w:val="0"/>
      <w:lvlText w:val="%2."/>
      <w:lvlJc w:val="left"/>
      <w:pPr>
        <w:tabs>
          <w:tab w:val="num" w:pos="432"/>
        </w:tabs>
        <w:ind w:left="432" w:hanging="432"/>
      </w:pPr>
      <w:rPr>
        <w:rFonts w:ascii="Times New Roman" w:hAnsi="Times New Roman" w:hint="default"/>
        <w:b w:val="0"/>
        <w:i w:val="0"/>
        <w:sz w:val="24"/>
      </w:rPr>
    </w:lvl>
    <w:lvl w:ilvl="2">
      <w:start w:val="11"/>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3"/>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8" w15:restartNumberingAfterBreak="0">
    <w:nsid w:val="65292140"/>
    <w:multiLevelType w:val="multilevel"/>
    <w:tmpl w:val="0F98B770"/>
    <w:lvl w:ilvl="0">
      <w:start w:val="4"/>
      <w:numFmt w:val="upperRoman"/>
      <w:lvlText w:val="%1."/>
      <w:lvlJc w:val="left"/>
      <w:pPr>
        <w:tabs>
          <w:tab w:val="num" w:pos="576"/>
        </w:tabs>
        <w:ind w:left="576" w:hanging="576"/>
      </w:pPr>
      <w:rPr>
        <w:rFonts w:ascii="Times New Roman" w:hAnsi="Times New Roman" w:hint="default"/>
        <w:b/>
        <w:i w:val="0"/>
        <w:sz w:val="28"/>
      </w:rPr>
    </w:lvl>
    <w:lvl w:ilvl="1">
      <w:start w:val="6"/>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9" w15:restartNumberingAfterBreak="0">
    <w:nsid w:val="66BE4AB1"/>
    <w:multiLevelType w:val="multilevel"/>
    <w:tmpl w:val="5F6AE79A"/>
    <w:lvl w:ilvl="0">
      <w:start w:val="4"/>
      <w:numFmt w:val="upperRoman"/>
      <w:lvlText w:val="%1."/>
      <w:lvlJc w:val="left"/>
      <w:pPr>
        <w:tabs>
          <w:tab w:val="num" w:pos="576"/>
        </w:tabs>
        <w:ind w:left="576" w:hanging="576"/>
      </w:pPr>
      <w:rPr>
        <w:rFonts w:hint="default"/>
        <w:b/>
        <w:i w:val="0"/>
        <w:sz w:val="28"/>
      </w:rPr>
    </w:lvl>
    <w:lvl w:ilvl="1">
      <w:start w:val="9"/>
      <w:numFmt w:val="upperLetter"/>
      <w:lvlRestart w:val="0"/>
      <w:lvlText w:val="%2."/>
      <w:lvlJc w:val="left"/>
      <w:pPr>
        <w:tabs>
          <w:tab w:val="num" w:pos="432"/>
        </w:tabs>
        <w:ind w:left="432" w:hanging="432"/>
      </w:pPr>
      <w:rPr>
        <w:rFonts w:ascii="Times New Roman" w:hAnsi="Times New Roman" w:hint="default"/>
        <w:b w:val="0"/>
        <w:i w:val="0"/>
        <w:sz w:val="24"/>
      </w:rPr>
    </w:lvl>
    <w:lvl w:ilvl="2">
      <w:start w:val="5"/>
      <w:numFmt w:val="decimal"/>
      <w:lvlText w:val="%3."/>
      <w:lvlJc w:val="left"/>
      <w:pPr>
        <w:tabs>
          <w:tab w:val="num" w:pos="1008"/>
        </w:tabs>
        <w:ind w:left="1008" w:hanging="576"/>
      </w:pPr>
      <w:rPr>
        <w:rFonts w:ascii="Times New Roman" w:hAnsi="Times New Roman" w:hint="default"/>
        <w:b w:val="0"/>
        <w:i w:val="0"/>
        <w:sz w:val="24"/>
      </w:rPr>
    </w:lvl>
    <w:lvl w:ilvl="3">
      <w:start w:val="2"/>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728"/>
        </w:tabs>
        <w:ind w:left="1728"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674934EE"/>
    <w:multiLevelType w:val="multilevel"/>
    <w:tmpl w:val="FBF223B4"/>
    <w:lvl w:ilvl="0">
      <w:start w:val="2"/>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1" w15:restartNumberingAfterBreak="0">
    <w:nsid w:val="68BA7D04"/>
    <w:multiLevelType w:val="multilevel"/>
    <w:tmpl w:val="A7668990"/>
    <w:lvl w:ilvl="0">
      <w:start w:val="2"/>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11"/>
      <w:numFmt w:val="decimal"/>
      <w:lvlText w:val="%3."/>
      <w:lvlJc w:val="left"/>
      <w:pPr>
        <w:tabs>
          <w:tab w:val="num" w:pos="1008"/>
        </w:tabs>
        <w:ind w:left="1008" w:hanging="576"/>
      </w:pPr>
      <w:rPr>
        <w:rFonts w:ascii="Times New Roman" w:hAnsi="Times New Roman" w:hint="default"/>
        <w:b w:val="0"/>
        <w:i w:val="0"/>
        <w:sz w:val="24"/>
      </w:rPr>
    </w:lvl>
    <w:lvl w:ilvl="3">
      <w:start w:val="4"/>
      <w:numFmt w:val="lowerLetter"/>
      <w:lvlText w:val="%4."/>
      <w:lvlJc w:val="left"/>
      <w:pPr>
        <w:tabs>
          <w:tab w:val="num" w:pos="1368"/>
        </w:tabs>
        <w:ind w:left="1368" w:hanging="360"/>
      </w:pPr>
      <w:rPr>
        <w:rFonts w:ascii="Times New Roman" w:hAnsi="Times New Roman" w:hint="default"/>
        <w:b w:val="0"/>
        <w:i w:val="0"/>
        <w:sz w:val="24"/>
      </w:rPr>
    </w:lvl>
    <w:lvl w:ilvl="4">
      <w:start w:val="3"/>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2" w15:restartNumberingAfterBreak="0">
    <w:nsid w:val="6D872240"/>
    <w:multiLevelType w:val="multilevel"/>
    <w:tmpl w:val="6D222C00"/>
    <w:lvl w:ilvl="0">
      <w:start w:val="2"/>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1"/>
      <w:numFmt w:val="decimal"/>
      <w:lvlText w:val="%3."/>
      <w:lvlJc w:val="left"/>
      <w:pPr>
        <w:tabs>
          <w:tab w:val="num" w:pos="1008"/>
        </w:tabs>
        <w:ind w:left="1008" w:hanging="576"/>
      </w:pPr>
      <w:rPr>
        <w:rFonts w:ascii="Times New Roman" w:hAnsi="Times New Roman" w:hint="default"/>
        <w:b w:val="0"/>
        <w:i w:val="0"/>
        <w:sz w:val="24"/>
      </w:rPr>
    </w:lvl>
    <w:lvl w:ilvl="3">
      <w:start w:val="5"/>
      <w:numFmt w:val="lowerLetter"/>
      <w:lvlText w:val="%4."/>
      <w:lvlJc w:val="left"/>
      <w:pPr>
        <w:tabs>
          <w:tab w:val="num" w:pos="1368"/>
        </w:tabs>
        <w:ind w:left="1368" w:hanging="360"/>
      </w:pPr>
      <w:rPr>
        <w:rFonts w:ascii="Times New Roman" w:hAnsi="Times New Roman" w:hint="default"/>
        <w:b w:val="0"/>
        <w:i w:val="0"/>
        <w:sz w:val="24"/>
      </w:rPr>
    </w:lvl>
    <w:lvl w:ilvl="4">
      <w:start w:val="3"/>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3" w15:restartNumberingAfterBreak="0">
    <w:nsid w:val="6E8A61FB"/>
    <w:multiLevelType w:val="multilevel"/>
    <w:tmpl w:val="013E0030"/>
    <w:lvl w:ilvl="0">
      <w:start w:val="4"/>
      <w:numFmt w:val="upperRoman"/>
      <w:lvlText w:val="%1."/>
      <w:lvlJc w:val="left"/>
      <w:pPr>
        <w:tabs>
          <w:tab w:val="num" w:pos="576"/>
        </w:tabs>
        <w:ind w:left="576" w:hanging="576"/>
      </w:pPr>
      <w:rPr>
        <w:rFonts w:hint="default"/>
        <w:b/>
        <w:i w:val="0"/>
        <w:sz w:val="28"/>
      </w:rPr>
    </w:lvl>
    <w:lvl w:ilvl="1">
      <w:start w:val="9"/>
      <w:numFmt w:val="upperLetter"/>
      <w:lvlRestart w:val="0"/>
      <w:lvlText w:val="%2."/>
      <w:lvlJc w:val="left"/>
      <w:pPr>
        <w:tabs>
          <w:tab w:val="num" w:pos="432"/>
        </w:tabs>
        <w:ind w:left="432" w:hanging="432"/>
      </w:pPr>
      <w:rPr>
        <w:rFonts w:ascii="Times New Roman" w:hAnsi="Times New Roman" w:hint="default"/>
        <w:b w:val="0"/>
        <w:i w:val="0"/>
        <w:sz w:val="24"/>
      </w:rPr>
    </w:lvl>
    <w:lvl w:ilvl="2">
      <w:start w:val="4"/>
      <w:numFmt w:val="decimal"/>
      <w:lvlText w:val="%3."/>
      <w:lvlJc w:val="left"/>
      <w:pPr>
        <w:tabs>
          <w:tab w:val="num" w:pos="1008"/>
        </w:tabs>
        <w:ind w:left="1008" w:hanging="576"/>
      </w:pPr>
      <w:rPr>
        <w:rFonts w:ascii="Times New Roman" w:hAnsi="Times New Roman" w:hint="default"/>
        <w:b w:val="0"/>
        <w:i w:val="0"/>
        <w:sz w:val="24"/>
      </w:rPr>
    </w:lvl>
    <w:lvl w:ilvl="3">
      <w:start w:val="2"/>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728"/>
        </w:tabs>
        <w:ind w:left="1728"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747F0E62"/>
    <w:multiLevelType w:val="hybridMultilevel"/>
    <w:tmpl w:val="EF22727A"/>
    <w:lvl w:ilvl="0" w:tplc="0D606AC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7566932"/>
    <w:multiLevelType w:val="multilevel"/>
    <w:tmpl w:val="E0140426"/>
    <w:lvl w:ilvl="0">
      <w:start w:val="1"/>
      <w:numFmt w:val="upperRoman"/>
      <w:lvlText w:val="%1."/>
      <w:lvlJc w:val="left"/>
      <w:pPr>
        <w:tabs>
          <w:tab w:val="num" w:pos="576"/>
        </w:tabs>
        <w:ind w:left="576" w:hanging="576"/>
      </w:pPr>
      <w:rPr>
        <w:rFonts w:ascii="Times New Roman" w:hAnsi="Times New Roman" w:hint="default"/>
        <w:b/>
        <w:i w:val="0"/>
        <w:sz w:val="28"/>
      </w:rPr>
    </w:lvl>
    <w:lvl w:ilvl="1">
      <w:start w:val="4"/>
      <w:numFmt w:val="upperLetter"/>
      <w:lvlRestart w:val="0"/>
      <w:lvlText w:val="%2."/>
      <w:lvlJc w:val="left"/>
      <w:pPr>
        <w:tabs>
          <w:tab w:val="num" w:pos="432"/>
        </w:tabs>
        <w:ind w:left="432" w:hanging="432"/>
      </w:pPr>
      <w:rPr>
        <w:rFonts w:ascii="Times New Roman" w:hAnsi="Times New Roman" w:hint="default"/>
        <w:b w:val="0"/>
        <w:i w:val="0"/>
        <w:sz w:val="24"/>
      </w:rPr>
    </w:lvl>
    <w:lvl w:ilvl="2">
      <w:start w:val="11"/>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3"/>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6" w15:restartNumberingAfterBreak="0">
    <w:nsid w:val="7801184C"/>
    <w:multiLevelType w:val="multilevel"/>
    <w:tmpl w:val="8CAE695A"/>
    <w:lvl w:ilvl="0">
      <w:start w:val="2"/>
      <w:numFmt w:val="upperRoman"/>
      <w:lvlText w:val="%1."/>
      <w:lvlJc w:val="left"/>
      <w:pPr>
        <w:tabs>
          <w:tab w:val="num" w:pos="576"/>
        </w:tabs>
        <w:ind w:left="576" w:hanging="576"/>
      </w:pPr>
      <w:rPr>
        <w:rFonts w:ascii="Times New Roman" w:hAnsi="Times New Roman" w:hint="default"/>
        <w:b/>
        <w:i w:val="0"/>
        <w:sz w:val="28"/>
      </w:rPr>
    </w:lvl>
    <w:lvl w:ilvl="1">
      <w:start w:val="3"/>
      <w:numFmt w:val="upperLetter"/>
      <w:lvlRestart w:val="0"/>
      <w:lvlText w:val="%2."/>
      <w:lvlJc w:val="left"/>
      <w:pPr>
        <w:tabs>
          <w:tab w:val="num" w:pos="432"/>
        </w:tabs>
        <w:ind w:left="432" w:hanging="432"/>
      </w:pPr>
      <w:rPr>
        <w:rFonts w:ascii="Times New Roman" w:hAnsi="Times New Roman" w:hint="default"/>
        <w:b w:val="0"/>
        <w:i w:val="0"/>
        <w:sz w:val="24"/>
      </w:rPr>
    </w:lvl>
    <w:lvl w:ilvl="2">
      <w:start w:val="3"/>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7" w15:restartNumberingAfterBreak="0">
    <w:nsid w:val="7A7371D1"/>
    <w:multiLevelType w:val="multilevel"/>
    <w:tmpl w:val="3EC0C2C8"/>
    <w:lvl w:ilvl="0">
      <w:start w:val="3"/>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Restart w:val="0"/>
      <w:lvlText w:val="%2."/>
      <w:lvlJc w:val="left"/>
      <w:pPr>
        <w:tabs>
          <w:tab w:val="num" w:pos="432"/>
        </w:tabs>
        <w:ind w:left="432" w:hanging="432"/>
      </w:pPr>
      <w:rPr>
        <w:rFonts w:ascii="Times New Roman" w:hAnsi="Times New Roman" w:hint="default"/>
        <w:b w:val="0"/>
        <w:i w:val="0"/>
        <w:sz w:val="24"/>
      </w:rPr>
    </w:lvl>
    <w:lvl w:ilvl="2">
      <w:start w:val="4"/>
      <w:numFmt w:val="decimal"/>
      <w:lvlText w:val="%3."/>
      <w:lvlJc w:val="left"/>
      <w:pPr>
        <w:tabs>
          <w:tab w:val="num" w:pos="1008"/>
        </w:tabs>
        <w:ind w:left="1008" w:hanging="576"/>
      </w:pPr>
      <w:rPr>
        <w:rFonts w:ascii="Times New Roman" w:hAnsi="Times New Roman" w:hint="default"/>
        <w:b w:val="0"/>
        <w:i w:val="0"/>
        <w:sz w:val="24"/>
      </w:rPr>
    </w:lvl>
    <w:lvl w:ilvl="3">
      <w:start w:val="3"/>
      <w:numFmt w:val="lowerLetter"/>
      <w:lvlText w:val="%4."/>
      <w:lvlJc w:val="left"/>
      <w:pPr>
        <w:tabs>
          <w:tab w:val="num" w:pos="1368"/>
        </w:tabs>
        <w:ind w:left="1368" w:hanging="360"/>
      </w:pPr>
      <w:rPr>
        <w:rFonts w:ascii="Times New Roman" w:hAnsi="Times New Roman" w:hint="default"/>
        <w:b w:val="0"/>
        <w:i w:val="0"/>
        <w:sz w:val="24"/>
      </w:rPr>
    </w:lvl>
    <w:lvl w:ilvl="4">
      <w:start w:val="3"/>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8" w15:restartNumberingAfterBreak="0">
    <w:nsid w:val="7ABF4F5F"/>
    <w:multiLevelType w:val="multilevel"/>
    <w:tmpl w:val="1C462FEE"/>
    <w:lvl w:ilvl="0">
      <w:start w:val="3"/>
      <w:numFmt w:val="upperRoman"/>
      <w:lvlText w:val="%1."/>
      <w:lvlJc w:val="left"/>
      <w:pPr>
        <w:tabs>
          <w:tab w:val="num" w:pos="576"/>
        </w:tabs>
        <w:ind w:left="576" w:hanging="576"/>
      </w:pPr>
      <w:rPr>
        <w:rFonts w:ascii="Times New Roman" w:hAnsi="Times New Roman" w:hint="default"/>
        <w:b/>
        <w:i w:val="0"/>
        <w:sz w:val="28"/>
      </w:rPr>
    </w:lvl>
    <w:lvl w:ilvl="1">
      <w:start w:val="3"/>
      <w:numFmt w:val="upperLetter"/>
      <w:lvlRestart w:val="0"/>
      <w:lvlText w:val="%2."/>
      <w:lvlJc w:val="left"/>
      <w:pPr>
        <w:tabs>
          <w:tab w:val="num" w:pos="432"/>
        </w:tabs>
        <w:ind w:left="432" w:hanging="432"/>
      </w:pPr>
      <w:rPr>
        <w:rFonts w:ascii="Times New Roman" w:hAnsi="Times New Roman" w:hint="default"/>
        <w:b w:val="0"/>
        <w:i w:val="0"/>
        <w:sz w:val="24"/>
      </w:rPr>
    </w:lvl>
    <w:lvl w:ilvl="2">
      <w:start w:val="3"/>
      <w:numFmt w:val="decimal"/>
      <w:lvlText w:val="%3."/>
      <w:lvlJc w:val="left"/>
      <w:pPr>
        <w:tabs>
          <w:tab w:val="num" w:pos="1008"/>
        </w:tabs>
        <w:ind w:left="1008" w:hanging="576"/>
      </w:pPr>
      <w:rPr>
        <w:rFonts w:ascii="Times New Roman" w:hAnsi="Times New Roman" w:hint="default"/>
        <w:b w:val="0"/>
        <w:i w:val="0"/>
        <w:sz w:val="24"/>
      </w:rPr>
    </w:lvl>
    <w:lvl w:ilvl="3">
      <w:start w:val="3"/>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Letter"/>
      <w:lvlText w:val="(%6)"/>
      <w:lvlJc w:val="left"/>
      <w:pPr>
        <w:tabs>
          <w:tab w:val="num" w:pos="2232"/>
        </w:tabs>
        <w:ind w:left="2232" w:hanging="432"/>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9" w15:restartNumberingAfterBreak="0">
    <w:nsid w:val="7FAB1D16"/>
    <w:multiLevelType w:val="multilevel"/>
    <w:tmpl w:val="ACF23C66"/>
    <w:lvl w:ilvl="0">
      <w:start w:val="3"/>
      <w:numFmt w:val="upperRoman"/>
      <w:lvlText w:val="%1."/>
      <w:lvlJc w:val="left"/>
      <w:pPr>
        <w:tabs>
          <w:tab w:val="num" w:pos="576"/>
        </w:tabs>
        <w:ind w:left="576" w:hanging="576"/>
      </w:pPr>
      <w:rPr>
        <w:rFonts w:ascii="Times New Roman" w:hAnsi="Times New Roman" w:hint="default"/>
        <w:b/>
        <w:i w:val="0"/>
        <w:sz w:val="28"/>
      </w:rPr>
    </w:lvl>
    <w:lvl w:ilvl="1">
      <w:start w:val="5"/>
      <w:numFmt w:val="upperLetter"/>
      <w:lvlText w:val="%2."/>
      <w:lvlJc w:val="left"/>
      <w:pPr>
        <w:tabs>
          <w:tab w:val="num" w:pos="432"/>
        </w:tabs>
        <w:ind w:left="432" w:hanging="432"/>
      </w:pPr>
      <w:rPr>
        <w:rFonts w:ascii="Times New Roman" w:hAnsi="Times New Roman" w:hint="default"/>
        <w:b w:val="0"/>
        <w:i w:val="0"/>
        <w:sz w:val="24"/>
      </w:rPr>
    </w:lvl>
    <w:lvl w:ilvl="2">
      <w:start w:val="8"/>
      <w:numFmt w:val="decimal"/>
      <w:lvlText w:val="%3."/>
      <w:lvlJc w:val="left"/>
      <w:pPr>
        <w:tabs>
          <w:tab w:val="num" w:pos="1008"/>
        </w:tabs>
        <w:ind w:left="1008" w:hanging="576"/>
      </w:pPr>
      <w:rPr>
        <w:rFonts w:ascii="Times New Roman" w:hAnsi="Times New Roman" w:hint="default"/>
        <w:b w:val="0"/>
        <w:i w:val="0"/>
        <w:sz w:val="24"/>
      </w:rPr>
    </w:lvl>
    <w:lvl w:ilvl="3">
      <w:start w:val="1"/>
      <w:numFmt w:val="lowerLetter"/>
      <w:lvlText w:val="%4."/>
      <w:lvlJc w:val="left"/>
      <w:pPr>
        <w:tabs>
          <w:tab w:val="num" w:pos="1368"/>
        </w:tabs>
        <w:ind w:left="1368" w:hanging="360"/>
      </w:pPr>
      <w:rPr>
        <w:rFonts w:ascii="Times New Roman" w:hAnsi="Times New Roman" w:hint="default"/>
        <w:b w:val="0"/>
        <w:i w:val="0"/>
        <w:sz w:val="24"/>
      </w:rPr>
    </w:lvl>
    <w:lvl w:ilvl="4">
      <w:start w:val="1"/>
      <w:numFmt w:val="decimal"/>
      <w:lvlText w:val="(%5)"/>
      <w:lvlJc w:val="left"/>
      <w:pPr>
        <w:tabs>
          <w:tab w:val="num" w:pos="1800"/>
        </w:tabs>
        <w:ind w:left="1800" w:hanging="432"/>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num w:numId="1" w16cid:durableId="1449355097">
    <w:abstractNumId w:val="24"/>
  </w:num>
  <w:num w:numId="2" w16cid:durableId="227347257">
    <w:abstractNumId w:val="14"/>
  </w:num>
  <w:num w:numId="3" w16cid:durableId="1194077169">
    <w:abstractNumId w:val="55"/>
  </w:num>
  <w:num w:numId="4" w16cid:durableId="1890342920">
    <w:abstractNumId w:val="21"/>
  </w:num>
  <w:num w:numId="5" w16cid:durableId="1738818123">
    <w:abstractNumId w:val="2"/>
  </w:num>
  <w:num w:numId="6" w16cid:durableId="2040738125">
    <w:abstractNumId w:val="74"/>
  </w:num>
  <w:num w:numId="7" w16cid:durableId="423768160">
    <w:abstractNumId w:val="33"/>
  </w:num>
  <w:num w:numId="8" w16cid:durableId="2127658239">
    <w:abstractNumId w:val="43"/>
  </w:num>
  <w:num w:numId="9" w16cid:durableId="601229337">
    <w:abstractNumId w:val="39"/>
  </w:num>
  <w:num w:numId="10" w16cid:durableId="1788965598">
    <w:abstractNumId w:val="9"/>
  </w:num>
  <w:num w:numId="11" w16cid:durableId="18939987">
    <w:abstractNumId w:val="76"/>
  </w:num>
  <w:num w:numId="12" w16cid:durableId="259804656">
    <w:abstractNumId w:val="72"/>
  </w:num>
  <w:num w:numId="13" w16cid:durableId="937909767">
    <w:abstractNumId w:val="18"/>
  </w:num>
  <w:num w:numId="14" w16cid:durableId="241988760">
    <w:abstractNumId w:val="4"/>
  </w:num>
  <w:num w:numId="15" w16cid:durableId="1283345845">
    <w:abstractNumId w:val="16"/>
  </w:num>
  <w:num w:numId="16" w16cid:durableId="1844739367">
    <w:abstractNumId w:val="17"/>
  </w:num>
  <w:num w:numId="17" w16cid:durableId="385177374">
    <w:abstractNumId w:val="79"/>
  </w:num>
  <w:num w:numId="18" w16cid:durableId="1373386770">
    <w:abstractNumId w:val="29"/>
  </w:num>
  <w:num w:numId="19" w16cid:durableId="1513950473">
    <w:abstractNumId w:val="69"/>
  </w:num>
  <w:num w:numId="20" w16cid:durableId="1095707023">
    <w:abstractNumId w:val="78"/>
  </w:num>
  <w:num w:numId="21" w16cid:durableId="2079475383">
    <w:abstractNumId w:val="20"/>
  </w:num>
  <w:num w:numId="22" w16cid:durableId="391540640">
    <w:abstractNumId w:val="12"/>
  </w:num>
  <w:num w:numId="23" w16cid:durableId="304706434">
    <w:abstractNumId w:val="64"/>
  </w:num>
  <w:num w:numId="24" w16cid:durableId="540747280">
    <w:abstractNumId w:val="67"/>
  </w:num>
  <w:num w:numId="25" w16cid:durableId="1514763179">
    <w:abstractNumId w:val="34"/>
  </w:num>
  <w:num w:numId="26" w16cid:durableId="675881106">
    <w:abstractNumId w:val="8"/>
  </w:num>
  <w:num w:numId="27" w16cid:durableId="1028985931">
    <w:abstractNumId w:val="38"/>
  </w:num>
  <w:num w:numId="28" w16cid:durableId="890772142">
    <w:abstractNumId w:val="75"/>
  </w:num>
  <w:num w:numId="29" w16cid:durableId="1290279622">
    <w:abstractNumId w:val="7"/>
  </w:num>
  <w:num w:numId="30" w16cid:durableId="1228032074">
    <w:abstractNumId w:val="70"/>
  </w:num>
  <w:num w:numId="31" w16cid:durableId="319119981">
    <w:abstractNumId w:val="50"/>
  </w:num>
  <w:num w:numId="32" w16cid:durableId="1193763690">
    <w:abstractNumId w:val="19"/>
  </w:num>
  <w:num w:numId="33" w16cid:durableId="369837545">
    <w:abstractNumId w:val="66"/>
  </w:num>
  <w:num w:numId="34" w16cid:durableId="829441846">
    <w:abstractNumId w:val="56"/>
  </w:num>
  <w:num w:numId="35" w16cid:durableId="483937829">
    <w:abstractNumId w:val="63"/>
  </w:num>
  <w:num w:numId="36" w16cid:durableId="418327749">
    <w:abstractNumId w:val="58"/>
  </w:num>
  <w:num w:numId="37" w16cid:durableId="1198153579">
    <w:abstractNumId w:val="22"/>
  </w:num>
  <w:num w:numId="38" w16cid:durableId="1428228906">
    <w:abstractNumId w:val="13"/>
  </w:num>
  <w:num w:numId="39" w16cid:durableId="117799916">
    <w:abstractNumId w:val="48"/>
  </w:num>
  <w:num w:numId="40" w16cid:durableId="1572233840">
    <w:abstractNumId w:val="61"/>
  </w:num>
  <w:num w:numId="41" w16cid:durableId="985817661">
    <w:abstractNumId w:val="42"/>
  </w:num>
  <w:num w:numId="42" w16cid:durableId="2077972826">
    <w:abstractNumId w:val="57"/>
  </w:num>
  <w:num w:numId="43" w16cid:durableId="550578018">
    <w:abstractNumId w:val="10"/>
  </w:num>
  <w:num w:numId="44" w16cid:durableId="410202889">
    <w:abstractNumId w:val="3"/>
  </w:num>
  <w:num w:numId="45" w16cid:durableId="286742393">
    <w:abstractNumId w:val="27"/>
  </w:num>
  <w:num w:numId="46" w16cid:durableId="2012677790">
    <w:abstractNumId w:val="44"/>
  </w:num>
  <w:num w:numId="47" w16cid:durableId="147330593">
    <w:abstractNumId w:val="73"/>
  </w:num>
  <w:num w:numId="48" w16cid:durableId="396325294">
    <w:abstractNumId w:val="5"/>
  </w:num>
  <w:num w:numId="49" w16cid:durableId="1726683789">
    <w:abstractNumId w:val="51"/>
  </w:num>
  <w:num w:numId="50" w16cid:durableId="1274552460">
    <w:abstractNumId w:val="0"/>
  </w:num>
  <w:num w:numId="51" w16cid:durableId="1511676344">
    <w:abstractNumId w:val="41"/>
  </w:num>
  <w:num w:numId="52" w16cid:durableId="612636878">
    <w:abstractNumId w:val="65"/>
  </w:num>
  <w:num w:numId="53" w16cid:durableId="1207254267">
    <w:abstractNumId w:val="6"/>
  </w:num>
  <w:num w:numId="54" w16cid:durableId="829059506">
    <w:abstractNumId w:val="35"/>
  </w:num>
  <w:num w:numId="55" w16cid:durableId="313222386">
    <w:abstractNumId w:val="68"/>
  </w:num>
  <w:num w:numId="56" w16cid:durableId="1673952786">
    <w:abstractNumId w:val="25"/>
  </w:num>
  <w:num w:numId="57" w16cid:durableId="1321538846">
    <w:abstractNumId w:val="23"/>
  </w:num>
  <w:num w:numId="58" w16cid:durableId="1173446291">
    <w:abstractNumId w:val="32"/>
  </w:num>
  <w:num w:numId="59" w16cid:durableId="2080052309">
    <w:abstractNumId w:val="31"/>
  </w:num>
  <w:num w:numId="60" w16cid:durableId="696779626">
    <w:abstractNumId w:val="53"/>
  </w:num>
  <w:num w:numId="61" w16cid:durableId="453911665">
    <w:abstractNumId w:val="37"/>
  </w:num>
  <w:num w:numId="62" w16cid:durableId="848762133">
    <w:abstractNumId w:val="45"/>
  </w:num>
  <w:num w:numId="63" w16cid:durableId="228081262">
    <w:abstractNumId w:val="49"/>
  </w:num>
  <w:num w:numId="64" w16cid:durableId="899631754">
    <w:abstractNumId w:val="62"/>
  </w:num>
  <w:num w:numId="65" w16cid:durableId="1136292641">
    <w:abstractNumId w:val="59"/>
  </w:num>
  <w:num w:numId="66" w16cid:durableId="180558302">
    <w:abstractNumId w:val="60"/>
  </w:num>
  <w:num w:numId="67" w16cid:durableId="470750927">
    <w:abstractNumId w:val="40"/>
  </w:num>
  <w:num w:numId="68" w16cid:durableId="749038401">
    <w:abstractNumId w:val="36"/>
  </w:num>
  <w:num w:numId="69" w16cid:durableId="1907839802">
    <w:abstractNumId w:val="52"/>
  </w:num>
  <w:num w:numId="70" w16cid:durableId="363946572">
    <w:abstractNumId w:val="30"/>
  </w:num>
  <w:num w:numId="71" w16cid:durableId="1454321583">
    <w:abstractNumId w:val="47"/>
  </w:num>
  <w:num w:numId="72" w16cid:durableId="364450160">
    <w:abstractNumId w:val="54"/>
  </w:num>
  <w:num w:numId="73" w16cid:durableId="843469255">
    <w:abstractNumId w:val="1"/>
  </w:num>
  <w:num w:numId="74" w16cid:durableId="14887254">
    <w:abstractNumId w:val="11"/>
  </w:num>
  <w:num w:numId="75" w16cid:durableId="339042065">
    <w:abstractNumId w:val="28"/>
  </w:num>
  <w:num w:numId="76" w16cid:durableId="1564483698">
    <w:abstractNumId w:val="77"/>
  </w:num>
  <w:num w:numId="77" w16cid:durableId="2027899735">
    <w:abstractNumId w:val="71"/>
  </w:num>
  <w:num w:numId="78" w16cid:durableId="90902545">
    <w:abstractNumId w:val="26"/>
  </w:num>
  <w:num w:numId="79" w16cid:durableId="569733266">
    <w:abstractNumId w:val="15"/>
  </w:num>
  <w:num w:numId="80" w16cid:durableId="1828594159">
    <w:abstractNumId w:val="4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70"/>
    <w:rsid w:val="00020961"/>
    <w:rsid w:val="00034BE6"/>
    <w:rsid w:val="00042D01"/>
    <w:rsid w:val="00042FA7"/>
    <w:rsid w:val="000467D3"/>
    <w:rsid w:val="00052DFD"/>
    <w:rsid w:val="000573BE"/>
    <w:rsid w:val="000666FD"/>
    <w:rsid w:val="00070F7A"/>
    <w:rsid w:val="00077099"/>
    <w:rsid w:val="00081D94"/>
    <w:rsid w:val="00085E08"/>
    <w:rsid w:val="0009184B"/>
    <w:rsid w:val="000B103A"/>
    <w:rsid w:val="000B6349"/>
    <w:rsid w:val="000B68D4"/>
    <w:rsid w:val="000C45C6"/>
    <w:rsid w:val="000C6F80"/>
    <w:rsid w:val="000D068D"/>
    <w:rsid w:val="000D4557"/>
    <w:rsid w:val="000D4D51"/>
    <w:rsid w:val="000E534B"/>
    <w:rsid w:val="000F3F49"/>
    <w:rsid w:val="000F5CDC"/>
    <w:rsid w:val="001042E1"/>
    <w:rsid w:val="00104C41"/>
    <w:rsid w:val="00107DB5"/>
    <w:rsid w:val="00114C72"/>
    <w:rsid w:val="00124DCC"/>
    <w:rsid w:val="00126785"/>
    <w:rsid w:val="001268E4"/>
    <w:rsid w:val="00126A48"/>
    <w:rsid w:val="00134A44"/>
    <w:rsid w:val="00136709"/>
    <w:rsid w:val="001449F8"/>
    <w:rsid w:val="0014614B"/>
    <w:rsid w:val="00147F51"/>
    <w:rsid w:val="0015277B"/>
    <w:rsid w:val="00160F42"/>
    <w:rsid w:val="00173AA5"/>
    <w:rsid w:val="00185872"/>
    <w:rsid w:val="00190A02"/>
    <w:rsid w:val="0019726B"/>
    <w:rsid w:val="00197B3B"/>
    <w:rsid w:val="001A009B"/>
    <w:rsid w:val="001A3465"/>
    <w:rsid w:val="001A7300"/>
    <w:rsid w:val="001A76F1"/>
    <w:rsid w:val="001B08D1"/>
    <w:rsid w:val="001B3000"/>
    <w:rsid w:val="001B6C86"/>
    <w:rsid w:val="001C3A14"/>
    <w:rsid w:val="001D0055"/>
    <w:rsid w:val="001D2470"/>
    <w:rsid w:val="001D54D6"/>
    <w:rsid w:val="001E3CDF"/>
    <w:rsid w:val="001E5C86"/>
    <w:rsid w:val="001F2B3A"/>
    <w:rsid w:val="001F37C5"/>
    <w:rsid w:val="001F43DE"/>
    <w:rsid w:val="001F679B"/>
    <w:rsid w:val="00201FEE"/>
    <w:rsid w:val="002218B8"/>
    <w:rsid w:val="00225411"/>
    <w:rsid w:val="0022737E"/>
    <w:rsid w:val="0023268E"/>
    <w:rsid w:val="00233440"/>
    <w:rsid w:val="00234D89"/>
    <w:rsid w:val="00237C8D"/>
    <w:rsid w:val="00244CEE"/>
    <w:rsid w:val="002475D8"/>
    <w:rsid w:val="00253C01"/>
    <w:rsid w:val="00255475"/>
    <w:rsid w:val="002607BE"/>
    <w:rsid w:val="002608B0"/>
    <w:rsid w:val="00265B8D"/>
    <w:rsid w:val="00265BEA"/>
    <w:rsid w:val="00277254"/>
    <w:rsid w:val="002919CE"/>
    <w:rsid w:val="00291FE7"/>
    <w:rsid w:val="00293DF1"/>
    <w:rsid w:val="00293F45"/>
    <w:rsid w:val="00295440"/>
    <w:rsid w:val="002A0783"/>
    <w:rsid w:val="002B30FB"/>
    <w:rsid w:val="002B3B9D"/>
    <w:rsid w:val="002B3F78"/>
    <w:rsid w:val="002B68D6"/>
    <w:rsid w:val="002C284A"/>
    <w:rsid w:val="002D18BD"/>
    <w:rsid w:val="002D30A0"/>
    <w:rsid w:val="002D4B8F"/>
    <w:rsid w:val="002E18CE"/>
    <w:rsid w:val="002E2B51"/>
    <w:rsid w:val="002E443C"/>
    <w:rsid w:val="002E6931"/>
    <w:rsid w:val="002E6E52"/>
    <w:rsid w:val="002F0421"/>
    <w:rsid w:val="002F130B"/>
    <w:rsid w:val="002F1E50"/>
    <w:rsid w:val="002F3BC0"/>
    <w:rsid w:val="00302E83"/>
    <w:rsid w:val="003038BA"/>
    <w:rsid w:val="00304BB6"/>
    <w:rsid w:val="00320942"/>
    <w:rsid w:val="00321589"/>
    <w:rsid w:val="00322D77"/>
    <w:rsid w:val="00332687"/>
    <w:rsid w:val="00334061"/>
    <w:rsid w:val="003430E2"/>
    <w:rsid w:val="003467E9"/>
    <w:rsid w:val="00352A66"/>
    <w:rsid w:val="0036278B"/>
    <w:rsid w:val="00364978"/>
    <w:rsid w:val="003676ED"/>
    <w:rsid w:val="00373BC3"/>
    <w:rsid w:val="0038323D"/>
    <w:rsid w:val="00385BFA"/>
    <w:rsid w:val="00394CAB"/>
    <w:rsid w:val="0039723E"/>
    <w:rsid w:val="003A0E43"/>
    <w:rsid w:val="003A56C2"/>
    <w:rsid w:val="003A6BBF"/>
    <w:rsid w:val="003A7B93"/>
    <w:rsid w:val="003B1534"/>
    <w:rsid w:val="003B19A8"/>
    <w:rsid w:val="003B7064"/>
    <w:rsid w:val="003C59BE"/>
    <w:rsid w:val="003D107F"/>
    <w:rsid w:val="003D2000"/>
    <w:rsid w:val="003D55D4"/>
    <w:rsid w:val="003D6C46"/>
    <w:rsid w:val="003D6F89"/>
    <w:rsid w:val="003E1202"/>
    <w:rsid w:val="003F68B9"/>
    <w:rsid w:val="003F7669"/>
    <w:rsid w:val="00411BCE"/>
    <w:rsid w:val="004141ED"/>
    <w:rsid w:val="00422573"/>
    <w:rsid w:val="00424F33"/>
    <w:rsid w:val="00426FA5"/>
    <w:rsid w:val="004302E1"/>
    <w:rsid w:val="00432127"/>
    <w:rsid w:val="004348FE"/>
    <w:rsid w:val="00436623"/>
    <w:rsid w:val="00440063"/>
    <w:rsid w:val="00440CC6"/>
    <w:rsid w:val="004429B6"/>
    <w:rsid w:val="0044321C"/>
    <w:rsid w:val="00443C64"/>
    <w:rsid w:val="0044403E"/>
    <w:rsid w:val="00453E5F"/>
    <w:rsid w:val="0045495B"/>
    <w:rsid w:val="004605E2"/>
    <w:rsid w:val="00461A3A"/>
    <w:rsid w:val="00464104"/>
    <w:rsid w:val="00464E02"/>
    <w:rsid w:val="00476960"/>
    <w:rsid w:val="00484B07"/>
    <w:rsid w:val="00490739"/>
    <w:rsid w:val="00491FF1"/>
    <w:rsid w:val="00494651"/>
    <w:rsid w:val="00496342"/>
    <w:rsid w:val="004A20C8"/>
    <w:rsid w:val="004B036A"/>
    <w:rsid w:val="004C5CDC"/>
    <w:rsid w:val="004C6D31"/>
    <w:rsid w:val="004D1CFD"/>
    <w:rsid w:val="004E405D"/>
    <w:rsid w:val="004E48C6"/>
    <w:rsid w:val="004F0AB0"/>
    <w:rsid w:val="004F28CF"/>
    <w:rsid w:val="004F3A4D"/>
    <w:rsid w:val="00501880"/>
    <w:rsid w:val="00504805"/>
    <w:rsid w:val="00515F4C"/>
    <w:rsid w:val="00516C6D"/>
    <w:rsid w:val="00521F6C"/>
    <w:rsid w:val="005250B5"/>
    <w:rsid w:val="00527098"/>
    <w:rsid w:val="00527742"/>
    <w:rsid w:val="005300DA"/>
    <w:rsid w:val="005322B7"/>
    <w:rsid w:val="00542006"/>
    <w:rsid w:val="00550972"/>
    <w:rsid w:val="00551ADB"/>
    <w:rsid w:val="00556551"/>
    <w:rsid w:val="00561F36"/>
    <w:rsid w:val="005630A4"/>
    <w:rsid w:val="0056396A"/>
    <w:rsid w:val="0056497F"/>
    <w:rsid w:val="00570332"/>
    <w:rsid w:val="00575272"/>
    <w:rsid w:val="0058140E"/>
    <w:rsid w:val="00582C27"/>
    <w:rsid w:val="00584C7C"/>
    <w:rsid w:val="00586F63"/>
    <w:rsid w:val="005922FE"/>
    <w:rsid w:val="005954B5"/>
    <w:rsid w:val="005A1C84"/>
    <w:rsid w:val="005A72DE"/>
    <w:rsid w:val="005B06C4"/>
    <w:rsid w:val="005B1130"/>
    <w:rsid w:val="005B5CDD"/>
    <w:rsid w:val="005C10FA"/>
    <w:rsid w:val="005C1C57"/>
    <w:rsid w:val="005E7C3C"/>
    <w:rsid w:val="005F2EDE"/>
    <w:rsid w:val="00600FCB"/>
    <w:rsid w:val="006012AC"/>
    <w:rsid w:val="006021BA"/>
    <w:rsid w:val="006122F2"/>
    <w:rsid w:val="006158F6"/>
    <w:rsid w:val="00615FC7"/>
    <w:rsid w:val="0062470F"/>
    <w:rsid w:val="00626AA1"/>
    <w:rsid w:val="00630815"/>
    <w:rsid w:val="00630CDE"/>
    <w:rsid w:val="00654969"/>
    <w:rsid w:val="00656E8F"/>
    <w:rsid w:val="006679A8"/>
    <w:rsid w:val="006809B1"/>
    <w:rsid w:val="00686CEF"/>
    <w:rsid w:val="00693CDF"/>
    <w:rsid w:val="0069633D"/>
    <w:rsid w:val="006A24DC"/>
    <w:rsid w:val="006B2216"/>
    <w:rsid w:val="006B70D1"/>
    <w:rsid w:val="006C7F59"/>
    <w:rsid w:val="006D39DD"/>
    <w:rsid w:val="006D4395"/>
    <w:rsid w:val="006D4E3D"/>
    <w:rsid w:val="006E6B0B"/>
    <w:rsid w:val="00701CDA"/>
    <w:rsid w:val="00703426"/>
    <w:rsid w:val="0070384C"/>
    <w:rsid w:val="00724418"/>
    <w:rsid w:val="00725BAB"/>
    <w:rsid w:val="00730719"/>
    <w:rsid w:val="007323FA"/>
    <w:rsid w:val="007345AB"/>
    <w:rsid w:val="00734787"/>
    <w:rsid w:val="00736C91"/>
    <w:rsid w:val="007401E4"/>
    <w:rsid w:val="00740C2E"/>
    <w:rsid w:val="00741428"/>
    <w:rsid w:val="00747038"/>
    <w:rsid w:val="00750308"/>
    <w:rsid w:val="00754780"/>
    <w:rsid w:val="007563BA"/>
    <w:rsid w:val="0076566E"/>
    <w:rsid w:val="00773564"/>
    <w:rsid w:val="0077659B"/>
    <w:rsid w:val="007765A6"/>
    <w:rsid w:val="00776D27"/>
    <w:rsid w:val="00782D0D"/>
    <w:rsid w:val="00786BF3"/>
    <w:rsid w:val="00797961"/>
    <w:rsid w:val="007A6052"/>
    <w:rsid w:val="007B407F"/>
    <w:rsid w:val="007C1CD8"/>
    <w:rsid w:val="007C3FC2"/>
    <w:rsid w:val="007D12DE"/>
    <w:rsid w:val="007D20A3"/>
    <w:rsid w:val="007D39A3"/>
    <w:rsid w:val="007D7C0E"/>
    <w:rsid w:val="007E184D"/>
    <w:rsid w:val="007E2D1F"/>
    <w:rsid w:val="007E4BD3"/>
    <w:rsid w:val="007F22D2"/>
    <w:rsid w:val="008145DE"/>
    <w:rsid w:val="00820E60"/>
    <w:rsid w:val="00825621"/>
    <w:rsid w:val="00832A50"/>
    <w:rsid w:val="0084075D"/>
    <w:rsid w:val="00843A2D"/>
    <w:rsid w:val="00847E7D"/>
    <w:rsid w:val="00856AC0"/>
    <w:rsid w:val="0085753E"/>
    <w:rsid w:val="00861D8B"/>
    <w:rsid w:val="00870F1F"/>
    <w:rsid w:val="008869BF"/>
    <w:rsid w:val="00895233"/>
    <w:rsid w:val="008A1802"/>
    <w:rsid w:val="008A537B"/>
    <w:rsid w:val="008A56F8"/>
    <w:rsid w:val="008A5DED"/>
    <w:rsid w:val="008B0A9A"/>
    <w:rsid w:val="008B7358"/>
    <w:rsid w:val="008C3C0B"/>
    <w:rsid w:val="008C4A2C"/>
    <w:rsid w:val="008D1927"/>
    <w:rsid w:val="008E2FC9"/>
    <w:rsid w:val="008F70EE"/>
    <w:rsid w:val="0090240B"/>
    <w:rsid w:val="00904D99"/>
    <w:rsid w:val="00904E7C"/>
    <w:rsid w:val="009150AE"/>
    <w:rsid w:val="00915A10"/>
    <w:rsid w:val="009162FD"/>
    <w:rsid w:val="0091734C"/>
    <w:rsid w:val="0092416C"/>
    <w:rsid w:val="009411E0"/>
    <w:rsid w:val="00944A9B"/>
    <w:rsid w:val="009452E9"/>
    <w:rsid w:val="0096770D"/>
    <w:rsid w:val="009B0049"/>
    <w:rsid w:val="009C43F7"/>
    <w:rsid w:val="009F65B6"/>
    <w:rsid w:val="00A00D79"/>
    <w:rsid w:val="00A047D4"/>
    <w:rsid w:val="00A0653C"/>
    <w:rsid w:val="00A16317"/>
    <w:rsid w:val="00A2720E"/>
    <w:rsid w:val="00A330F1"/>
    <w:rsid w:val="00A36129"/>
    <w:rsid w:val="00A36DE6"/>
    <w:rsid w:val="00A40DB6"/>
    <w:rsid w:val="00A54284"/>
    <w:rsid w:val="00A549CB"/>
    <w:rsid w:val="00A614EA"/>
    <w:rsid w:val="00A717BF"/>
    <w:rsid w:val="00A80BBE"/>
    <w:rsid w:val="00A81A36"/>
    <w:rsid w:val="00A92FAE"/>
    <w:rsid w:val="00A97AE0"/>
    <w:rsid w:val="00AA7737"/>
    <w:rsid w:val="00AB461A"/>
    <w:rsid w:val="00AB5436"/>
    <w:rsid w:val="00AC2D45"/>
    <w:rsid w:val="00AE29A3"/>
    <w:rsid w:val="00AE2F7B"/>
    <w:rsid w:val="00AE4939"/>
    <w:rsid w:val="00AE665B"/>
    <w:rsid w:val="00AE66DD"/>
    <w:rsid w:val="00B01215"/>
    <w:rsid w:val="00B0284C"/>
    <w:rsid w:val="00B1493B"/>
    <w:rsid w:val="00B1545F"/>
    <w:rsid w:val="00B16A54"/>
    <w:rsid w:val="00B16B23"/>
    <w:rsid w:val="00B17A37"/>
    <w:rsid w:val="00B208FF"/>
    <w:rsid w:val="00B228B6"/>
    <w:rsid w:val="00B23801"/>
    <w:rsid w:val="00B257DB"/>
    <w:rsid w:val="00B26388"/>
    <w:rsid w:val="00B27B68"/>
    <w:rsid w:val="00B30D36"/>
    <w:rsid w:val="00B46C02"/>
    <w:rsid w:val="00B53594"/>
    <w:rsid w:val="00B54C5F"/>
    <w:rsid w:val="00B60E0B"/>
    <w:rsid w:val="00B616CC"/>
    <w:rsid w:val="00B6252C"/>
    <w:rsid w:val="00B648E9"/>
    <w:rsid w:val="00B654B9"/>
    <w:rsid w:val="00B6698D"/>
    <w:rsid w:val="00B67E8F"/>
    <w:rsid w:val="00B70837"/>
    <w:rsid w:val="00B77750"/>
    <w:rsid w:val="00B77B1F"/>
    <w:rsid w:val="00B82F2C"/>
    <w:rsid w:val="00B83BC0"/>
    <w:rsid w:val="00B84BAF"/>
    <w:rsid w:val="00B85A0F"/>
    <w:rsid w:val="00B8691D"/>
    <w:rsid w:val="00B902BD"/>
    <w:rsid w:val="00B90723"/>
    <w:rsid w:val="00B94729"/>
    <w:rsid w:val="00BB4B99"/>
    <w:rsid w:val="00BC36E8"/>
    <w:rsid w:val="00BD0756"/>
    <w:rsid w:val="00BD0BA5"/>
    <w:rsid w:val="00BD29C7"/>
    <w:rsid w:val="00BD41DD"/>
    <w:rsid w:val="00BD437C"/>
    <w:rsid w:val="00BE0F98"/>
    <w:rsid w:val="00BE44EF"/>
    <w:rsid w:val="00BE6C0E"/>
    <w:rsid w:val="00BF0F88"/>
    <w:rsid w:val="00C06E1E"/>
    <w:rsid w:val="00C153C8"/>
    <w:rsid w:val="00C22798"/>
    <w:rsid w:val="00C26DB8"/>
    <w:rsid w:val="00C3490F"/>
    <w:rsid w:val="00C34F28"/>
    <w:rsid w:val="00C400F8"/>
    <w:rsid w:val="00C437B9"/>
    <w:rsid w:val="00C44D7C"/>
    <w:rsid w:val="00C543A4"/>
    <w:rsid w:val="00C66EDE"/>
    <w:rsid w:val="00C87C25"/>
    <w:rsid w:val="00C95DA3"/>
    <w:rsid w:val="00CB5583"/>
    <w:rsid w:val="00CB650F"/>
    <w:rsid w:val="00CC1E32"/>
    <w:rsid w:val="00CC1F57"/>
    <w:rsid w:val="00CC4E45"/>
    <w:rsid w:val="00CD199D"/>
    <w:rsid w:val="00CD3478"/>
    <w:rsid w:val="00CE2042"/>
    <w:rsid w:val="00CE278C"/>
    <w:rsid w:val="00CF033D"/>
    <w:rsid w:val="00D0361E"/>
    <w:rsid w:val="00D05F60"/>
    <w:rsid w:val="00D133B8"/>
    <w:rsid w:val="00D145D3"/>
    <w:rsid w:val="00D1730F"/>
    <w:rsid w:val="00D22D33"/>
    <w:rsid w:val="00D23DD9"/>
    <w:rsid w:val="00D24322"/>
    <w:rsid w:val="00D26267"/>
    <w:rsid w:val="00D3669E"/>
    <w:rsid w:val="00D3691D"/>
    <w:rsid w:val="00D46429"/>
    <w:rsid w:val="00D467E3"/>
    <w:rsid w:val="00D50F4B"/>
    <w:rsid w:val="00D53556"/>
    <w:rsid w:val="00D635C5"/>
    <w:rsid w:val="00D65960"/>
    <w:rsid w:val="00D65D5F"/>
    <w:rsid w:val="00D66079"/>
    <w:rsid w:val="00D66CFC"/>
    <w:rsid w:val="00D706E9"/>
    <w:rsid w:val="00D73042"/>
    <w:rsid w:val="00D77D66"/>
    <w:rsid w:val="00D8496B"/>
    <w:rsid w:val="00D86EBD"/>
    <w:rsid w:val="00D918A2"/>
    <w:rsid w:val="00D9280F"/>
    <w:rsid w:val="00DA1488"/>
    <w:rsid w:val="00DA298F"/>
    <w:rsid w:val="00DA4476"/>
    <w:rsid w:val="00DA5383"/>
    <w:rsid w:val="00DA7708"/>
    <w:rsid w:val="00DB2A4A"/>
    <w:rsid w:val="00DB4871"/>
    <w:rsid w:val="00DB64F8"/>
    <w:rsid w:val="00DB73BD"/>
    <w:rsid w:val="00DC2A74"/>
    <w:rsid w:val="00DC51BC"/>
    <w:rsid w:val="00DD2466"/>
    <w:rsid w:val="00DD693F"/>
    <w:rsid w:val="00DE083B"/>
    <w:rsid w:val="00DE7D58"/>
    <w:rsid w:val="00DF67B2"/>
    <w:rsid w:val="00DF68A9"/>
    <w:rsid w:val="00E00794"/>
    <w:rsid w:val="00E01F41"/>
    <w:rsid w:val="00E05B9B"/>
    <w:rsid w:val="00E11BCA"/>
    <w:rsid w:val="00E15AA7"/>
    <w:rsid w:val="00E17D23"/>
    <w:rsid w:val="00E22733"/>
    <w:rsid w:val="00E3556D"/>
    <w:rsid w:val="00E37B72"/>
    <w:rsid w:val="00E467B2"/>
    <w:rsid w:val="00E55A37"/>
    <w:rsid w:val="00E710B5"/>
    <w:rsid w:val="00E86BE6"/>
    <w:rsid w:val="00E90F6A"/>
    <w:rsid w:val="00E91136"/>
    <w:rsid w:val="00EB10C6"/>
    <w:rsid w:val="00EB4217"/>
    <w:rsid w:val="00EB62CF"/>
    <w:rsid w:val="00EC6C7C"/>
    <w:rsid w:val="00ED01A3"/>
    <w:rsid w:val="00ED4A2B"/>
    <w:rsid w:val="00ED50D4"/>
    <w:rsid w:val="00ED66F1"/>
    <w:rsid w:val="00EE45AC"/>
    <w:rsid w:val="00EE4E90"/>
    <w:rsid w:val="00EF0101"/>
    <w:rsid w:val="00EF4CD4"/>
    <w:rsid w:val="00F037D8"/>
    <w:rsid w:val="00F1116F"/>
    <w:rsid w:val="00F243C2"/>
    <w:rsid w:val="00F24BCA"/>
    <w:rsid w:val="00F301C2"/>
    <w:rsid w:val="00F44F58"/>
    <w:rsid w:val="00F50414"/>
    <w:rsid w:val="00F51350"/>
    <w:rsid w:val="00F634F4"/>
    <w:rsid w:val="00F63E0A"/>
    <w:rsid w:val="00F66F7B"/>
    <w:rsid w:val="00F71B33"/>
    <w:rsid w:val="00F86F8C"/>
    <w:rsid w:val="00F95C83"/>
    <w:rsid w:val="00FA0F19"/>
    <w:rsid w:val="00FA49AC"/>
    <w:rsid w:val="00FA59C6"/>
    <w:rsid w:val="00FB2CFE"/>
    <w:rsid w:val="00FB3757"/>
    <w:rsid w:val="00FB37D7"/>
    <w:rsid w:val="00FB6569"/>
    <w:rsid w:val="00FC2A27"/>
    <w:rsid w:val="00FC7BE2"/>
    <w:rsid w:val="00FD0E08"/>
    <w:rsid w:val="00FD30C8"/>
    <w:rsid w:val="00FD653C"/>
    <w:rsid w:val="00FD669C"/>
    <w:rsid w:val="00FE12FA"/>
    <w:rsid w:val="00FE2CA6"/>
    <w:rsid w:val="00FE7AB4"/>
    <w:rsid w:val="00FF4635"/>
    <w:rsid w:val="00FF6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57A9E5AE"/>
  <w15:chartTrackingRefBased/>
  <w15:docId w15:val="{F5029482-F638-403B-9A03-5D78D102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4"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A0F"/>
    <w:rPr>
      <w:sz w:val="24"/>
      <w:szCs w:val="24"/>
    </w:rPr>
  </w:style>
  <w:style w:type="paragraph" w:styleId="Heading1">
    <w:name w:val="heading 1"/>
    <w:basedOn w:val="Normal"/>
    <w:next w:val="Normal"/>
    <w:qFormat/>
    <w:rsid w:val="001F2B3A"/>
    <w:pPr>
      <w:keepNext/>
      <w:overflowPunct w:val="0"/>
      <w:autoSpaceDE w:val="0"/>
      <w:autoSpaceDN w:val="0"/>
      <w:adjustRightInd w:val="0"/>
      <w:jc w:val="center"/>
      <w:textAlignment w:val="baseline"/>
      <w:outlineLvl w:val="0"/>
    </w:pPr>
    <w:rPr>
      <w:rFonts w:ascii="Wide Latin" w:hAnsi="Wide Latin"/>
      <w:sz w:val="28"/>
      <w:szCs w:val="20"/>
    </w:rPr>
  </w:style>
  <w:style w:type="paragraph" w:styleId="Heading2">
    <w:name w:val="heading 2"/>
    <w:basedOn w:val="Normal"/>
    <w:next w:val="Normal"/>
    <w:qFormat/>
    <w:rsid w:val="001F2B3A"/>
    <w:pPr>
      <w:keepNext/>
      <w:overflowPunct w:val="0"/>
      <w:autoSpaceDE w:val="0"/>
      <w:autoSpaceDN w:val="0"/>
      <w:adjustRightInd w:val="0"/>
      <w:textAlignment w:val="baseline"/>
      <w:outlineLvl w:val="1"/>
    </w:pPr>
    <w:rPr>
      <w:b/>
      <w:bCs/>
      <w:sz w:val="20"/>
      <w:szCs w:val="20"/>
    </w:rPr>
  </w:style>
  <w:style w:type="paragraph" w:styleId="Heading4">
    <w:name w:val="heading 4"/>
    <w:basedOn w:val="Normal"/>
    <w:next w:val="Normal"/>
    <w:qFormat/>
    <w:rsid w:val="001B08D1"/>
    <w:pPr>
      <w:keepNext/>
      <w:spacing w:before="240" w:after="60"/>
      <w:outlineLvl w:val="3"/>
    </w:pPr>
    <w:rPr>
      <w:b/>
      <w:bCs/>
      <w:sz w:val="28"/>
      <w:szCs w:val="28"/>
    </w:rPr>
  </w:style>
  <w:style w:type="paragraph" w:styleId="Heading6">
    <w:name w:val="heading 6"/>
    <w:basedOn w:val="Normal"/>
    <w:next w:val="Normal"/>
    <w:qFormat/>
    <w:rsid w:val="0052774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2470"/>
    <w:pPr>
      <w:tabs>
        <w:tab w:val="center" w:pos="4320"/>
        <w:tab w:val="right" w:pos="8640"/>
      </w:tabs>
    </w:pPr>
  </w:style>
  <w:style w:type="paragraph" w:styleId="Footer">
    <w:name w:val="footer"/>
    <w:basedOn w:val="Normal"/>
    <w:rsid w:val="001D2470"/>
    <w:pPr>
      <w:tabs>
        <w:tab w:val="center" w:pos="4320"/>
        <w:tab w:val="right" w:pos="8640"/>
      </w:tabs>
    </w:pPr>
  </w:style>
  <w:style w:type="table" w:styleId="TableGrid">
    <w:name w:val="Table Grid"/>
    <w:basedOn w:val="TableNormal"/>
    <w:rsid w:val="001D2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yline">
    <w:name w:val="Byline"/>
    <w:basedOn w:val="BodyText"/>
    <w:rsid w:val="00321589"/>
    <w:pPr>
      <w:overflowPunct w:val="0"/>
      <w:autoSpaceDE w:val="0"/>
      <w:autoSpaceDN w:val="0"/>
      <w:adjustRightInd w:val="0"/>
      <w:spacing w:after="0"/>
      <w:jc w:val="both"/>
      <w:textAlignment w:val="baseline"/>
    </w:pPr>
    <w:rPr>
      <w:szCs w:val="20"/>
    </w:rPr>
  </w:style>
  <w:style w:type="paragraph" w:styleId="BodyText">
    <w:name w:val="Body Text"/>
    <w:basedOn w:val="Normal"/>
    <w:rsid w:val="00321589"/>
    <w:pPr>
      <w:spacing w:after="120"/>
    </w:pPr>
  </w:style>
  <w:style w:type="paragraph" w:styleId="BalloonText">
    <w:name w:val="Balloon Text"/>
    <w:basedOn w:val="Normal"/>
    <w:semiHidden/>
    <w:rsid w:val="0070384C"/>
    <w:rPr>
      <w:rFonts w:ascii="Tahoma" w:hAnsi="Tahoma" w:cs="Tahoma"/>
      <w:sz w:val="16"/>
      <w:szCs w:val="16"/>
    </w:rPr>
  </w:style>
  <w:style w:type="character" w:styleId="PageNumber">
    <w:name w:val="page number"/>
    <w:basedOn w:val="DefaultParagraphFont"/>
    <w:rsid w:val="00BF0F88"/>
  </w:style>
  <w:style w:type="paragraph" w:styleId="Title">
    <w:name w:val="Title"/>
    <w:basedOn w:val="Normal"/>
    <w:qFormat/>
    <w:rsid w:val="00D133B8"/>
    <w:pPr>
      <w:overflowPunct w:val="0"/>
      <w:autoSpaceDE w:val="0"/>
      <w:autoSpaceDN w:val="0"/>
      <w:adjustRightInd w:val="0"/>
      <w:jc w:val="center"/>
      <w:textAlignment w:val="baseline"/>
    </w:pPr>
    <w:rPr>
      <w:sz w:val="28"/>
      <w:szCs w:val="20"/>
    </w:rPr>
  </w:style>
  <w:style w:type="character" w:styleId="Hyperlink">
    <w:name w:val="Hyperlink"/>
    <w:uiPriority w:val="99"/>
    <w:rsid w:val="0076566E"/>
    <w:rPr>
      <w:color w:val="0000FF"/>
      <w:u w:val="single"/>
    </w:rPr>
  </w:style>
  <w:style w:type="paragraph" w:styleId="TOC4">
    <w:name w:val="toc 4"/>
    <w:basedOn w:val="Normal"/>
    <w:next w:val="Normal"/>
    <w:autoRedefine/>
    <w:uiPriority w:val="39"/>
    <w:rsid w:val="00124DCC"/>
    <w:pPr>
      <w:ind w:left="720"/>
    </w:pPr>
    <w:rPr>
      <w:sz w:val="18"/>
      <w:szCs w:val="18"/>
    </w:rPr>
  </w:style>
  <w:style w:type="paragraph" w:styleId="TOC1">
    <w:name w:val="toc 1"/>
    <w:basedOn w:val="Normal"/>
    <w:next w:val="Normal"/>
    <w:autoRedefine/>
    <w:uiPriority w:val="39"/>
    <w:rsid w:val="00AC2D45"/>
    <w:pPr>
      <w:tabs>
        <w:tab w:val="right" w:leader="dot" w:pos="14390"/>
      </w:tabs>
      <w:spacing w:before="120" w:after="120" w:line="360" w:lineRule="auto"/>
      <w:jc w:val="center"/>
    </w:pPr>
    <w:rPr>
      <w:bCs/>
      <w:caps/>
      <w:sz w:val="28"/>
      <w:szCs w:val="28"/>
    </w:rPr>
  </w:style>
  <w:style w:type="paragraph" w:styleId="TOC2">
    <w:name w:val="toc 2"/>
    <w:basedOn w:val="Normal"/>
    <w:next w:val="Normal"/>
    <w:autoRedefine/>
    <w:semiHidden/>
    <w:rsid w:val="00DB4871"/>
    <w:pPr>
      <w:tabs>
        <w:tab w:val="left" w:pos="960"/>
        <w:tab w:val="right" w:leader="dot" w:pos="14390"/>
      </w:tabs>
      <w:ind w:left="240"/>
    </w:pPr>
    <w:rPr>
      <w:smallCaps/>
      <w:noProof/>
    </w:rPr>
  </w:style>
  <w:style w:type="paragraph" w:styleId="TOC3">
    <w:name w:val="toc 3"/>
    <w:basedOn w:val="Normal"/>
    <w:next w:val="Normal"/>
    <w:autoRedefine/>
    <w:semiHidden/>
    <w:rsid w:val="00A717BF"/>
    <w:pPr>
      <w:ind w:left="480"/>
    </w:pPr>
    <w:rPr>
      <w:i/>
      <w:iCs/>
      <w:sz w:val="20"/>
      <w:szCs w:val="20"/>
    </w:rPr>
  </w:style>
  <w:style w:type="paragraph" w:styleId="TOC5">
    <w:name w:val="toc 5"/>
    <w:basedOn w:val="Normal"/>
    <w:next w:val="Normal"/>
    <w:autoRedefine/>
    <w:semiHidden/>
    <w:rsid w:val="00A717BF"/>
    <w:pPr>
      <w:ind w:left="960"/>
    </w:pPr>
    <w:rPr>
      <w:sz w:val="18"/>
      <w:szCs w:val="18"/>
    </w:rPr>
  </w:style>
  <w:style w:type="paragraph" w:styleId="TOC6">
    <w:name w:val="toc 6"/>
    <w:basedOn w:val="Normal"/>
    <w:next w:val="Normal"/>
    <w:autoRedefine/>
    <w:semiHidden/>
    <w:rsid w:val="00A717BF"/>
    <w:pPr>
      <w:ind w:left="1200"/>
    </w:pPr>
    <w:rPr>
      <w:sz w:val="18"/>
      <w:szCs w:val="18"/>
    </w:rPr>
  </w:style>
  <w:style w:type="paragraph" w:styleId="TOC7">
    <w:name w:val="toc 7"/>
    <w:basedOn w:val="Normal"/>
    <w:next w:val="Normal"/>
    <w:autoRedefine/>
    <w:semiHidden/>
    <w:rsid w:val="00A717BF"/>
    <w:pPr>
      <w:ind w:left="1440"/>
    </w:pPr>
    <w:rPr>
      <w:sz w:val="18"/>
      <w:szCs w:val="18"/>
    </w:rPr>
  </w:style>
  <w:style w:type="paragraph" w:styleId="TOC8">
    <w:name w:val="toc 8"/>
    <w:basedOn w:val="Normal"/>
    <w:next w:val="Normal"/>
    <w:autoRedefine/>
    <w:semiHidden/>
    <w:rsid w:val="00A717BF"/>
    <w:pPr>
      <w:ind w:left="1680"/>
    </w:pPr>
    <w:rPr>
      <w:sz w:val="18"/>
      <w:szCs w:val="18"/>
    </w:rPr>
  </w:style>
  <w:style w:type="paragraph" w:styleId="TOC9">
    <w:name w:val="toc 9"/>
    <w:basedOn w:val="Normal"/>
    <w:next w:val="Normal"/>
    <w:autoRedefine/>
    <w:semiHidden/>
    <w:rsid w:val="00A717BF"/>
    <w:pPr>
      <w:ind w:left="1920"/>
    </w:pPr>
    <w:rPr>
      <w:sz w:val="18"/>
      <w:szCs w:val="18"/>
    </w:rPr>
  </w:style>
  <w:style w:type="character" w:styleId="FollowedHyperlink">
    <w:name w:val="FollowedHyperlink"/>
    <w:rsid w:val="00464104"/>
    <w:rPr>
      <w:color w:val="800080"/>
      <w:u w:val="single"/>
    </w:rPr>
  </w:style>
  <w:style w:type="paragraph" w:styleId="BodyTextFirstIndent">
    <w:name w:val="Body Text First Indent"/>
    <w:basedOn w:val="BodyText"/>
    <w:rsid w:val="00FA49AC"/>
    <w:pPr>
      <w:ind w:firstLine="210"/>
    </w:pPr>
  </w:style>
  <w:style w:type="character" w:styleId="Strong">
    <w:name w:val="Strong"/>
    <w:uiPriority w:val="22"/>
    <w:qFormat/>
    <w:rsid w:val="00D918A2"/>
    <w:rPr>
      <w:b/>
      <w:bCs/>
    </w:rPr>
  </w:style>
  <w:style w:type="paragraph" w:styleId="ListParagraph">
    <w:name w:val="List Paragraph"/>
    <w:basedOn w:val="Normal"/>
    <w:uiPriority w:val="34"/>
    <w:qFormat/>
    <w:rsid w:val="00426FA5"/>
    <w:pPr>
      <w:ind w:left="720"/>
      <w:contextualSpacing/>
    </w:pPr>
  </w:style>
  <w:style w:type="character" w:styleId="CommentReference">
    <w:name w:val="annotation reference"/>
    <w:rsid w:val="00782D0D"/>
    <w:rPr>
      <w:sz w:val="16"/>
      <w:szCs w:val="16"/>
    </w:rPr>
  </w:style>
  <w:style w:type="paragraph" w:styleId="CommentText">
    <w:name w:val="annotation text"/>
    <w:basedOn w:val="Normal"/>
    <w:link w:val="CommentTextChar"/>
    <w:rsid w:val="00782D0D"/>
    <w:rPr>
      <w:sz w:val="20"/>
      <w:szCs w:val="20"/>
    </w:rPr>
  </w:style>
  <w:style w:type="character" w:customStyle="1" w:styleId="CommentTextChar">
    <w:name w:val="Comment Text Char"/>
    <w:basedOn w:val="DefaultParagraphFont"/>
    <w:link w:val="CommentText"/>
    <w:rsid w:val="00782D0D"/>
  </w:style>
  <w:style w:type="paragraph" w:styleId="CommentSubject">
    <w:name w:val="annotation subject"/>
    <w:basedOn w:val="CommentText"/>
    <w:next w:val="CommentText"/>
    <w:link w:val="CommentSubjectChar"/>
    <w:rsid w:val="00782D0D"/>
    <w:rPr>
      <w:b/>
      <w:bCs/>
    </w:rPr>
  </w:style>
  <w:style w:type="character" w:customStyle="1" w:styleId="CommentSubjectChar">
    <w:name w:val="Comment Subject Char"/>
    <w:link w:val="CommentSubject"/>
    <w:rsid w:val="00782D0D"/>
    <w:rPr>
      <w:b/>
      <w:bCs/>
    </w:rPr>
  </w:style>
  <w:style w:type="character" w:styleId="UnresolvedMention">
    <w:name w:val="Unresolved Mention"/>
    <w:uiPriority w:val="99"/>
    <w:semiHidden/>
    <w:unhideWhenUsed/>
    <w:rsid w:val="00856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193316">
      <w:bodyDiv w:val="1"/>
      <w:marLeft w:val="0"/>
      <w:marRight w:val="0"/>
      <w:marTop w:val="0"/>
      <w:marBottom w:val="0"/>
      <w:divBdr>
        <w:top w:val="none" w:sz="0" w:space="0" w:color="auto"/>
        <w:left w:val="none" w:sz="0" w:space="0" w:color="auto"/>
        <w:bottom w:val="none" w:sz="0" w:space="0" w:color="auto"/>
        <w:right w:val="none" w:sz="0" w:space="0" w:color="auto"/>
      </w:divBdr>
      <w:divsChild>
        <w:div w:id="1322657897">
          <w:marLeft w:val="0"/>
          <w:marRight w:val="0"/>
          <w:marTop w:val="100"/>
          <w:marBottom w:val="100"/>
          <w:divBdr>
            <w:top w:val="none" w:sz="0" w:space="0" w:color="auto"/>
            <w:left w:val="none" w:sz="0" w:space="0" w:color="auto"/>
            <w:bottom w:val="none" w:sz="0" w:space="0" w:color="auto"/>
            <w:right w:val="none" w:sz="0" w:space="0" w:color="auto"/>
          </w:divBdr>
          <w:divsChild>
            <w:div w:id="1768228273">
              <w:marLeft w:val="0"/>
              <w:marRight w:val="0"/>
              <w:marTop w:val="0"/>
              <w:marBottom w:val="0"/>
              <w:divBdr>
                <w:top w:val="none" w:sz="0" w:space="0" w:color="auto"/>
                <w:left w:val="none" w:sz="0" w:space="0" w:color="auto"/>
                <w:bottom w:val="none" w:sz="0" w:space="0" w:color="auto"/>
                <w:right w:val="none" w:sz="0" w:space="0" w:color="auto"/>
              </w:divBdr>
              <w:divsChild>
                <w:div w:id="633288831">
                  <w:marLeft w:val="0"/>
                  <w:marRight w:val="0"/>
                  <w:marTop w:val="0"/>
                  <w:marBottom w:val="0"/>
                  <w:divBdr>
                    <w:top w:val="none" w:sz="0" w:space="0" w:color="auto"/>
                    <w:left w:val="none" w:sz="0" w:space="0" w:color="auto"/>
                    <w:bottom w:val="none" w:sz="0" w:space="0" w:color="auto"/>
                    <w:right w:val="none" w:sz="0" w:space="0" w:color="auto"/>
                  </w:divBdr>
                  <w:divsChild>
                    <w:div w:id="1630476094">
                      <w:marLeft w:val="0"/>
                      <w:marRight w:val="0"/>
                      <w:marTop w:val="0"/>
                      <w:marBottom w:val="0"/>
                      <w:divBdr>
                        <w:top w:val="none" w:sz="0" w:space="0" w:color="auto"/>
                        <w:left w:val="none" w:sz="0" w:space="0" w:color="auto"/>
                        <w:bottom w:val="none" w:sz="0" w:space="0" w:color="auto"/>
                        <w:right w:val="none" w:sz="0" w:space="0" w:color="auto"/>
                      </w:divBdr>
                      <w:divsChild>
                        <w:div w:id="131225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ud.gov/sites/dfiles/PIH/documents/FR-6200-N-23_FY18_ICDBG_NOFA.pdf" TargetMode="External"/><Relationship Id="rId18" Type="http://schemas.openxmlformats.org/officeDocument/2006/relationships/hyperlink" Target="https://www.hud.gov/program_offices/spm/gmomgmt/grantsinfo/fundingopps/fy17ROS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ud.gov/program_offices/spm/gmomgmt/grantsinfo/fundingopps/fy2020_ross" TargetMode="External"/><Relationship Id="rId7" Type="http://schemas.openxmlformats.org/officeDocument/2006/relationships/styles" Target="styles.xml"/><Relationship Id="rId12" Type="http://schemas.openxmlformats.org/officeDocument/2006/relationships/hyperlink" Target="https://www.hud.gov/sites/documents/2017ICDBGNOFA_MOD.PDF" TargetMode="External"/><Relationship Id="rId17" Type="http://schemas.openxmlformats.org/officeDocument/2006/relationships/hyperlink" Target="https://www.hud.gov/sites/dfiles/SPM/documents/FR-6700-N-23_ICDBG_NOFO.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ud.gov/sites/dfiles/PIH/documents/Community_Development_Block_Grant_Program_for_Indian_Tribes_and_Alaska_Native_Villages.pdf" TargetMode="External"/><Relationship Id="rId20" Type="http://schemas.openxmlformats.org/officeDocument/2006/relationships/hyperlink" Target="https://www.hud.gov/program_offices/spm/gmomgmt/grantsinfo/fundingopps/fy19_ros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grants.gov/web/grants/view-opportunity.html?oppId=335356" TargetMode="External"/><Relationship Id="rId23" Type="http://schemas.openxmlformats.org/officeDocument/2006/relationships/hyperlink" Target="https://www.hud.gov/program_offices/spm/gmomgmt/grantsinfo/fundingopps/fy22_ross_sc" TargetMode="External"/><Relationship Id="rId10" Type="http://schemas.openxmlformats.org/officeDocument/2006/relationships/footnotes" Target="footnotes.xml"/><Relationship Id="rId19" Type="http://schemas.openxmlformats.org/officeDocument/2006/relationships/hyperlink" Target="https://www.hud.gov/program_offices/spm/gmomgmt/grantsinfo/fundingopps/fy18ross-s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ud.gov/sites/dfiles/PIH/documents/FY%202019-2020%20ICDBG%20NOFA.pdf" TargetMode="External"/><Relationship Id="rId22" Type="http://schemas.openxmlformats.org/officeDocument/2006/relationships/hyperlink" Target="https://www.hud.gov/program_offices/spm/gmomgmt/grantsinfo/fundingopps/fy21_ross_sc"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C3F4F1EFF0EE468D43DACE6559AE7D" ma:contentTypeVersion="11" ma:contentTypeDescription="Create a new document." ma:contentTypeScope="" ma:versionID="a8e82f60def1e4f4ea30e3bdad53251b">
  <xsd:schema xmlns:xsd="http://www.w3.org/2001/XMLSchema" xmlns:xs="http://www.w3.org/2001/XMLSchema" xmlns:p="http://schemas.microsoft.com/office/2006/metadata/properties" xmlns:ns2="d4a638c4-874f-49c0-bb2b-5cb8563c2b18" xmlns:ns3="83cb8a29-5ef8-4043-9aec-f9e3fbc1bf7f" targetNamespace="http://schemas.microsoft.com/office/2006/metadata/properties" ma:root="true" ma:fieldsID="98da5ae1d4774e7bd60e3993b55e5671" ns2:_="" ns3:_="">
    <xsd:import namespace="d4a638c4-874f-49c0-bb2b-5cb8563c2b18"/>
    <xsd:import namespace="83cb8a29-5ef8-4043-9aec-f9e3fbc1bf7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9dd8942-347e-46b8-9e81-6271de9d8c03}" ma:internalName="TaxCatchAll" ma:showField="CatchAllData" ma:web="d4a638c4-874f-49c0-bb2b-5cb8563c2b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b8a29-5ef8-4043-9aec-f9e3fbc1bf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d4a638c4-874f-49c0-bb2b-5cb8563c2b18" xsi:nil="true"/>
    <lcf76f155ced4ddcb4097134ff3c332f xmlns="83cb8a29-5ef8-4043-9aec-f9e3fbc1bf7f">
      <Terms xmlns="http://schemas.microsoft.com/office/infopath/2007/PartnerControls"/>
    </lcf76f155ced4ddcb4097134ff3c332f>
    <_dlc_DocId xmlns="d4a638c4-874f-49c0-bb2b-5cb8563c2b18">HUDDASNAP-1887012778-422</_dlc_DocId>
    <_dlc_DocIdUrl xmlns="d4a638c4-874f-49c0-bb2b-5cb8563c2b18">
      <Url>https://hudgov.sharepoint.com/sites/DASNAP/OGE/_layouts/15/DocIdRedir.aspx?ID=HUDDASNAP-1887012778-422</Url>
      <Description>HUDDASNAP-1887012778-422</Description>
    </_dlc_DocIdUrl>
    <SharedWithUsers xmlns="d4a638c4-874f-49c0-bb2b-5cb8563c2b18">
      <UserInfo>
        <DisplayName>Lacasse, Paula</DisplayName>
        <AccountId>87</AccountId>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01912F-F9D8-4908-9DFB-5877DF27A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83cb8a29-5ef8-4043-9aec-f9e3fbc1b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A5D855-956B-40E0-B939-163FBDAB5231}">
  <ds:schemaRefs>
    <ds:schemaRef ds:uri="http://schemas.microsoft.com/sharepoint/v3/contenttype/forms"/>
  </ds:schemaRefs>
</ds:datastoreItem>
</file>

<file path=customXml/itemProps3.xml><?xml version="1.0" encoding="utf-8"?>
<ds:datastoreItem xmlns:ds="http://schemas.openxmlformats.org/officeDocument/2006/customXml" ds:itemID="{A6ECBDA4-32C6-448F-B0BF-780B2F1092BF}">
  <ds:schemaRefs>
    <ds:schemaRef ds:uri="http://schemas.microsoft.com/office/2006/metadata/longProperties"/>
  </ds:schemaRefs>
</ds:datastoreItem>
</file>

<file path=customXml/itemProps4.xml><?xml version="1.0" encoding="utf-8"?>
<ds:datastoreItem xmlns:ds="http://schemas.openxmlformats.org/officeDocument/2006/customXml" ds:itemID="{359FDCFA-8A8C-4F05-A86F-29CF30E21987}">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83cb8a29-5ef8-4043-9aec-f9e3fbc1bf7f"/>
    <ds:schemaRef ds:uri="d4a638c4-874f-49c0-bb2b-5cb8563c2b18"/>
    <ds:schemaRef ds:uri="http://www.w3.org/XML/1998/namespace"/>
  </ds:schemaRefs>
</ds:datastoreItem>
</file>

<file path=customXml/itemProps5.xml><?xml version="1.0" encoding="utf-8"?>
<ds:datastoreItem xmlns:ds="http://schemas.openxmlformats.org/officeDocument/2006/customXml" ds:itemID="{9BA59310-10CF-4400-9287-28B5DC5DEB4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2294</Words>
  <Characters>13076</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15340</CharactersWithSpaces>
  <SharedDoc>false</SharedDoc>
  <HLinks>
    <vt:vector size="162" baseType="variant">
      <vt:variant>
        <vt:i4>5636126</vt:i4>
      </vt:variant>
      <vt:variant>
        <vt:i4>126</vt:i4>
      </vt:variant>
      <vt:variant>
        <vt:i4>0</vt:i4>
      </vt:variant>
      <vt:variant>
        <vt:i4>5</vt:i4>
      </vt:variant>
      <vt:variant>
        <vt:lpwstr>https://www.hud.gov/sites/documents/2016ROSSNOFA.PDF</vt:lpwstr>
      </vt:variant>
      <vt:variant>
        <vt:lpwstr/>
      </vt:variant>
      <vt:variant>
        <vt:i4>7274584</vt:i4>
      </vt:variant>
      <vt:variant>
        <vt:i4>123</vt:i4>
      </vt:variant>
      <vt:variant>
        <vt:i4>0</vt:i4>
      </vt:variant>
      <vt:variant>
        <vt:i4>5</vt:i4>
      </vt:variant>
      <vt:variant>
        <vt:lpwstr>http://portal.hud.gov/hudportal/HUD?src=/program_offices/administration/grants/fundsavail/nofa2015/ross-sc</vt:lpwstr>
      </vt:variant>
      <vt:variant>
        <vt:lpwstr/>
      </vt:variant>
      <vt:variant>
        <vt:i4>6160490</vt:i4>
      </vt:variant>
      <vt:variant>
        <vt:i4>120</vt:i4>
      </vt:variant>
      <vt:variant>
        <vt:i4>0</vt:i4>
      </vt:variant>
      <vt:variant>
        <vt:i4>5</vt:i4>
      </vt:variant>
      <vt:variant>
        <vt:lpwstr>http://portal.hud.gov/hudportal/HUD?src=/program_offices/administration/grants/fundsavail/nofa14/ross-sc</vt:lpwstr>
      </vt:variant>
      <vt:variant>
        <vt:lpwstr/>
      </vt:variant>
      <vt:variant>
        <vt:i4>5439564</vt:i4>
      </vt:variant>
      <vt:variant>
        <vt:i4>117</vt:i4>
      </vt:variant>
      <vt:variant>
        <vt:i4>0</vt:i4>
      </vt:variant>
      <vt:variant>
        <vt:i4>5</vt:i4>
      </vt:variant>
      <vt:variant>
        <vt:lpwstr>http://www.hud.gov/offices/adm/grants/nofa10/rural-innov.cfm</vt:lpwstr>
      </vt:variant>
      <vt:variant>
        <vt:lpwstr/>
      </vt:variant>
      <vt:variant>
        <vt:i4>6029325</vt:i4>
      </vt:variant>
      <vt:variant>
        <vt:i4>114</vt:i4>
      </vt:variant>
      <vt:variant>
        <vt:i4>0</vt:i4>
      </vt:variant>
      <vt:variant>
        <vt:i4>5</vt:i4>
      </vt:variant>
      <vt:variant>
        <vt:lpwstr>http://archives.hud.gov/funding/2009/grprhed.cfm</vt:lpwstr>
      </vt:variant>
      <vt:variant>
        <vt:lpwstr/>
      </vt:variant>
      <vt:variant>
        <vt:i4>3866728</vt:i4>
      </vt:variant>
      <vt:variant>
        <vt:i4>111</vt:i4>
      </vt:variant>
      <vt:variant>
        <vt:i4>0</vt:i4>
      </vt:variant>
      <vt:variant>
        <vt:i4>5</vt:i4>
      </vt:variant>
      <vt:variant>
        <vt:lpwstr>http://edocket.access.gpo.gov/2008/E8-9273.htm</vt:lpwstr>
      </vt:variant>
      <vt:variant>
        <vt:lpwstr/>
      </vt:variant>
      <vt:variant>
        <vt:i4>4849699</vt:i4>
      </vt:variant>
      <vt:variant>
        <vt:i4>108</vt:i4>
      </vt:variant>
      <vt:variant>
        <vt:i4>0</vt:i4>
      </vt:variant>
      <vt:variant>
        <vt:i4>5</vt:i4>
      </vt:variant>
      <vt:variant>
        <vt:lpwstr>https://www.hud.gov/sites/dfiles/PIH/documents/Community_Development_Block_Grant_Program_for_Indian_Tribes_and_Alaska_Native_Villages.pdf</vt:lpwstr>
      </vt:variant>
      <vt:variant>
        <vt:lpwstr/>
      </vt:variant>
      <vt:variant>
        <vt:i4>4194376</vt:i4>
      </vt:variant>
      <vt:variant>
        <vt:i4>105</vt:i4>
      </vt:variant>
      <vt:variant>
        <vt:i4>0</vt:i4>
      </vt:variant>
      <vt:variant>
        <vt:i4>5</vt:i4>
      </vt:variant>
      <vt:variant>
        <vt:lpwstr>https://www.grants.gov/web/grants/view-opportunity.html?oppId=335356</vt:lpwstr>
      </vt:variant>
      <vt:variant>
        <vt:lpwstr/>
      </vt:variant>
      <vt:variant>
        <vt:i4>3145843</vt:i4>
      </vt:variant>
      <vt:variant>
        <vt:i4>102</vt:i4>
      </vt:variant>
      <vt:variant>
        <vt:i4>0</vt:i4>
      </vt:variant>
      <vt:variant>
        <vt:i4>5</vt:i4>
      </vt:variant>
      <vt:variant>
        <vt:lpwstr>https://www.hud.gov/sites/dfiles/PIH/documents/FY 2019-2020 ICDBG NOFA.pdf</vt:lpwstr>
      </vt:variant>
      <vt:variant>
        <vt:lpwstr/>
      </vt:variant>
      <vt:variant>
        <vt:i4>4456522</vt:i4>
      </vt:variant>
      <vt:variant>
        <vt:i4>99</vt:i4>
      </vt:variant>
      <vt:variant>
        <vt:i4>0</vt:i4>
      </vt:variant>
      <vt:variant>
        <vt:i4>5</vt:i4>
      </vt:variant>
      <vt:variant>
        <vt:lpwstr>https://www.grants.gov/web/grants/view-opportunity.html?oppId=322606</vt:lpwstr>
      </vt:variant>
      <vt:variant>
        <vt:lpwstr/>
      </vt:variant>
      <vt:variant>
        <vt:i4>4522083</vt:i4>
      </vt:variant>
      <vt:variant>
        <vt:i4>96</vt:i4>
      </vt:variant>
      <vt:variant>
        <vt:i4>0</vt:i4>
      </vt:variant>
      <vt:variant>
        <vt:i4>5</vt:i4>
      </vt:variant>
      <vt:variant>
        <vt:lpwstr>https://www.hud.gov/sites/dfiles/PIH/documents/FR-6200-N-23_FY18_ICDBG_NOFA.pdf</vt:lpwstr>
      </vt:variant>
      <vt:variant>
        <vt:lpwstr/>
      </vt:variant>
      <vt:variant>
        <vt:i4>2097216</vt:i4>
      </vt:variant>
      <vt:variant>
        <vt:i4>93</vt:i4>
      </vt:variant>
      <vt:variant>
        <vt:i4>0</vt:i4>
      </vt:variant>
      <vt:variant>
        <vt:i4>5</vt:i4>
      </vt:variant>
      <vt:variant>
        <vt:lpwstr>https://www.hud.gov/sites/documents/2017ICDBGNOFA_MOD.PDF</vt:lpwstr>
      </vt:variant>
      <vt:variant>
        <vt:lpwstr/>
      </vt:variant>
      <vt:variant>
        <vt:i4>1900601</vt:i4>
      </vt:variant>
      <vt:variant>
        <vt:i4>86</vt:i4>
      </vt:variant>
      <vt:variant>
        <vt:i4>0</vt:i4>
      </vt:variant>
      <vt:variant>
        <vt:i4>5</vt:i4>
      </vt:variant>
      <vt:variant>
        <vt:lpwstr/>
      </vt:variant>
      <vt:variant>
        <vt:lpwstr>_Toc205088629</vt:lpwstr>
      </vt:variant>
      <vt:variant>
        <vt:i4>1900601</vt:i4>
      </vt:variant>
      <vt:variant>
        <vt:i4>80</vt:i4>
      </vt:variant>
      <vt:variant>
        <vt:i4>0</vt:i4>
      </vt:variant>
      <vt:variant>
        <vt:i4>5</vt:i4>
      </vt:variant>
      <vt:variant>
        <vt:lpwstr/>
      </vt:variant>
      <vt:variant>
        <vt:lpwstr>_Toc205088628</vt:lpwstr>
      </vt:variant>
      <vt:variant>
        <vt:i4>1900601</vt:i4>
      </vt:variant>
      <vt:variant>
        <vt:i4>74</vt:i4>
      </vt:variant>
      <vt:variant>
        <vt:i4>0</vt:i4>
      </vt:variant>
      <vt:variant>
        <vt:i4>5</vt:i4>
      </vt:variant>
      <vt:variant>
        <vt:lpwstr/>
      </vt:variant>
      <vt:variant>
        <vt:lpwstr>_Toc205088627</vt:lpwstr>
      </vt:variant>
      <vt:variant>
        <vt:i4>1900601</vt:i4>
      </vt:variant>
      <vt:variant>
        <vt:i4>68</vt:i4>
      </vt:variant>
      <vt:variant>
        <vt:i4>0</vt:i4>
      </vt:variant>
      <vt:variant>
        <vt:i4>5</vt:i4>
      </vt:variant>
      <vt:variant>
        <vt:lpwstr/>
      </vt:variant>
      <vt:variant>
        <vt:lpwstr>_Toc205088626</vt:lpwstr>
      </vt:variant>
      <vt:variant>
        <vt:i4>1900601</vt:i4>
      </vt:variant>
      <vt:variant>
        <vt:i4>62</vt:i4>
      </vt:variant>
      <vt:variant>
        <vt:i4>0</vt:i4>
      </vt:variant>
      <vt:variant>
        <vt:i4>5</vt:i4>
      </vt:variant>
      <vt:variant>
        <vt:lpwstr/>
      </vt:variant>
      <vt:variant>
        <vt:lpwstr>_Toc205088625</vt:lpwstr>
      </vt:variant>
      <vt:variant>
        <vt:i4>1900601</vt:i4>
      </vt:variant>
      <vt:variant>
        <vt:i4>56</vt:i4>
      </vt:variant>
      <vt:variant>
        <vt:i4>0</vt:i4>
      </vt:variant>
      <vt:variant>
        <vt:i4>5</vt:i4>
      </vt:variant>
      <vt:variant>
        <vt:lpwstr/>
      </vt:variant>
      <vt:variant>
        <vt:lpwstr>_Toc205088624</vt:lpwstr>
      </vt:variant>
      <vt:variant>
        <vt:i4>1900601</vt:i4>
      </vt:variant>
      <vt:variant>
        <vt:i4>50</vt:i4>
      </vt:variant>
      <vt:variant>
        <vt:i4>0</vt:i4>
      </vt:variant>
      <vt:variant>
        <vt:i4>5</vt:i4>
      </vt:variant>
      <vt:variant>
        <vt:lpwstr/>
      </vt:variant>
      <vt:variant>
        <vt:lpwstr>_Toc205088623</vt:lpwstr>
      </vt:variant>
      <vt:variant>
        <vt:i4>1900601</vt:i4>
      </vt:variant>
      <vt:variant>
        <vt:i4>44</vt:i4>
      </vt:variant>
      <vt:variant>
        <vt:i4>0</vt:i4>
      </vt:variant>
      <vt:variant>
        <vt:i4>5</vt:i4>
      </vt:variant>
      <vt:variant>
        <vt:lpwstr/>
      </vt:variant>
      <vt:variant>
        <vt:lpwstr>_Toc205088622</vt:lpwstr>
      </vt:variant>
      <vt:variant>
        <vt:i4>1900601</vt:i4>
      </vt:variant>
      <vt:variant>
        <vt:i4>38</vt:i4>
      </vt:variant>
      <vt:variant>
        <vt:i4>0</vt:i4>
      </vt:variant>
      <vt:variant>
        <vt:i4>5</vt:i4>
      </vt:variant>
      <vt:variant>
        <vt:lpwstr/>
      </vt:variant>
      <vt:variant>
        <vt:lpwstr>_Toc205088621</vt:lpwstr>
      </vt:variant>
      <vt:variant>
        <vt:i4>1900601</vt:i4>
      </vt:variant>
      <vt:variant>
        <vt:i4>32</vt:i4>
      </vt:variant>
      <vt:variant>
        <vt:i4>0</vt:i4>
      </vt:variant>
      <vt:variant>
        <vt:i4>5</vt:i4>
      </vt:variant>
      <vt:variant>
        <vt:lpwstr/>
      </vt:variant>
      <vt:variant>
        <vt:lpwstr>_Toc205088620</vt:lpwstr>
      </vt:variant>
      <vt:variant>
        <vt:i4>1966137</vt:i4>
      </vt:variant>
      <vt:variant>
        <vt:i4>26</vt:i4>
      </vt:variant>
      <vt:variant>
        <vt:i4>0</vt:i4>
      </vt:variant>
      <vt:variant>
        <vt:i4>5</vt:i4>
      </vt:variant>
      <vt:variant>
        <vt:lpwstr/>
      </vt:variant>
      <vt:variant>
        <vt:lpwstr>_Toc205088619</vt:lpwstr>
      </vt:variant>
      <vt:variant>
        <vt:i4>1966137</vt:i4>
      </vt:variant>
      <vt:variant>
        <vt:i4>20</vt:i4>
      </vt:variant>
      <vt:variant>
        <vt:i4>0</vt:i4>
      </vt:variant>
      <vt:variant>
        <vt:i4>5</vt:i4>
      </vt:variant>
      <vt:variant>
        <vt:lpwstr/>
      </vt:variant>
      <vt:variant>
        <vt:lpwstr>_Toc205088618</vt:lpwstr>
      </vt:variant>
      <vt:variant>
        <vt:i4>1966137</vt:i4>
      </vt:variant>
      <vt:variant>
        <vt:i4>14</vt:i4>
      </vt:variant>
      <vt:variant>
        <vt:i4>0</vt:i4>
      </vt:variant>
      <vt:variant>
        <vt:i4>5</vt:i4>
      </vt:variant>
      <vt:variant>
        <vt:lpwstr/>
      </vt:variant>
      <vt:variant>
        <vt:lpwstr>_Toc205088617</vt:lpwstr>
      </vt:variant>
      <vt:variant>
        <vt:i4>1966137</vt:i4>
      </vt:variant>
      <vt:variant>
        <vt:i4>8</vt:i4>
      </vt:variant>
      <vt:variant>
        <vt:i4>0</vt:i4>
      </vt:variant>
      <vt:variant>
        <vt:i4>5</vt:i4>
      </vt:variant>
      <vt:variant>
        <vt:lpwstr/>
      </vt:variant>
      <vt:variant>
        <vt:lpwstr>_Toc205088616</vt:lpwstr>
      </vt:variant>
      <vt:variant>
        <vt:i4>1966137</vt:i4>
      </vt:variant>
      <vt:variant>
        <vt:i4>2</vt:i4>
      </vt:variant>
      <vt:variant>
        <vt:i4>0</vt:i4>
      </vt:variant>
      <vt:variant>
        <vt:i4>5</vt:i4>
      </vt:variant>
      <vt:variant>
        <vt:lpwstr/>
      </vt:variant>
      <vt:variant>
        <vt:lpwstr>_Toc205088615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L. Schaefer</dc:creator>
  <cp:keywords/>
  <dc:description/>
  <cp:lastModifiedBy>Nelson, Robert E</cp:lastModifiedBy>
  <cp:revision>2</cp:revision>
  <cp:lastPrinted>2019-08-07T14:23:00Z</cp:lastPrinted>
  <dcterms:created xsi:type="dcterms:W3CDTF">2023-07-12T16:12:00Z</dcterms:created>
  <dcterms:modified xsi:type="dcterms:W3CDTF">2023-07-12T16:12:00Z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ubject">
    <vt:lpwstr/>
  </property>
  <property fmtid="{D5CDD505-2E9C-101B-9397-08002B2CF9AE}" pid="4" name="Keywords">
    <vt:lpwstr/>
  </property>
  <property fmtid="{D5CDD505-2E9C-101B-9397-08002B2CF9AE}" pid="5" name="_Author">
    <vt:lpwstr>Vicki L. Schaefer</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0x010100B4C3F4F1EFF0EE468D43DACE6559AE7D</vt:lpwstr>
  </property>
  <property fmtid="{D5CDD505-2E9C-101B-9397-08002B2CF9AE}" pid="12" name="xd_Signature">
    <vt:lpwstr/>
  </property>
  <property fmtid="{D5CDD505-2E9C-101B-9397-08002B2CF9AE}" pid="13" name="display_urn:schemas-microsoft-com:office:office#Editor">
    <vt:lpwstr>Madore, John E</vt:lpwstr>
  </property>
  <property fmtid="{D5CDD505-2E9C-101B-9397-08002B2CF9AE}" pid="14" name="display_urn:schemas-microsoft-com:office:office#Author">
    <vt:lpwstr>Madore, John E</vt:lpwstr>
  </property>
  <property fmtid="{D5CDD505-2E9C-101B-9397-08002B2CF9AE}" pid="15" name="TemplateUrl">
    <vt:lpwstr/>
  </property>
  <property fmtid="{D5CDD505-2E9C-101B-9397-08002B2CF9AE}" pid="16" name="xd_ProgID">
    <vt:lpwstr/>
  </property>
  <property fmtid="{D5CDD505-2E9C-101B-9397-08002B2CF9AE}" pid="17" name="ContentType">
    <vt:lpwstr>Document</vt:lpwstr>
  </property>
  <property fmtid="{D5CDD505-2E9C-101B-9397-08002B2CF9AE}" pid="18" name="_dlc_DocId">
    <vt:lpwstr>HUDDASNAP-1887012778-157</vt:lpwstr>
  </property>
  <property fmtid="{D5CDD505-2E9C-101B-9397-08002B2CF9AE}" pid="19" name="_dlc_DocIdItemGuid">
    <vt:lpwstr>cebfa737-d546-4f3b-9bed-e15b6fea653d</vt:lpwstr>
  </property>
  <property fmtid="{D5CDD505-2E9C-101B-9397-08002B2CF9AE}" pid="20" name="_dlc_DocIdUrl">
    <vt:lpwstr>https://hudgov.sharepoint.com/sites/DASNAP/OGE/_layouts/15/DocIdRedir.aspx?ID=HUDDASNAP-1887012778-157, HUDDASNAP-1887012778-157</vt:lpwstr>
  </property>
  <property fmtid="{D5CDD505-2E9C-101B-9397-08002B2CF9AE}" pid="21" name="Order">
    <vt:lpwstr>1300.00000000000</vt:lpwstr>
  </property>
  <property fmtid="{D5CDD505-2E9C-101B-9397-08002B2CF9AE}" pid="22" name="display_urn:schemas-microsoft-com:office:office#SharedWithUsers">
    <vt:lpwstr>Lacasse, Paula</vt:lpwstr>
  </property>
  <property fmtid="{D5CDD505-2E9C-101B-9397-08002B2CF9AE}" pid="23" name="SharedWithUsers">
    <vt:lpwstr>87;#Lacasse, Paula</vt:lpwstr>
  </property>
  <property fmtid="{D5CDD505-2E9C-101B-9397-08002B2CF9AE}" pid="24" name="MediaServiceImageTags">
    <vt:lpwstr/>
  </property>
</Properties>
</file>