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9F1E8" w14:textId="77777777" w:rsidR="005D3F1E" w:rsidRPr="004B16E3" w:rsidRDefault="005D3F1E" w:rsidP="00D947C0">
      <w:pPr>
        <w:pStyle w:val="NoSpacing"/>
        <w:jc w:val="center"/>
        <w:rPr>
          <w:rFonts w:ascii="Times New Roman" w:hAnsi="Times New Roman"/>
          <w:sz w:val="24"/>
          <w:szCs w:val="24"/>
        </w:rPr>
      </w:pPr>
      <w:r w:rsidRPr="004B16E3">
        <w:rPr>
          <w:rFonts w:ascii="Times New Roman" w:hAnsi="Times New Roman"/>
          <w:sz w:val="24"/>
          <w:szCs w:val="24"/>
        </w:rPr>
        <w:t>ADDENDUM</w:t>
      </w:r>
    </w:p>
    <w:p w14:paraId="7DF24B30" w14:textId="77777777" w:rsidR="005D3F1E" w:rsidRPr="004B16E3" w:rsidRDefault="005D3F1E" w:rsidP="00D947C0">
      <w:pPr>
        <w:pStyle w:val="NoSpacing"/>
        <w:jc w:val="center"/>
        <w:rPr>
          <w:rFonts w:ascii="Times New Roman" w:hAnsi="Times New Roman"/>
          <w:sz w:val="24"/>
          <w:szCs w:val="24"/>
        </w:rPr>
      </w:pPr>
      <w:r w:rsidRPr="004B16E3">
        <w:rPr>
          <w:rFonts w:ascii="Times New Roman" w:hAnsi="Times New Roman"/>
          <w:sz w:val="24"/>
          <w:szCs w:val="24"/>
        </w:rPr>
        <w:t>(Commonwealth of the Northern Mariana Islands)</w:t>
      </w:r>
    </w:p>
    <w:p w14:paraId="533B5E95" w14:textId="77777777" w:rsidR="005D3F1E" w:rsidRPr="004B16E3" w:rsidRDefault="005D3F1E" w:rsidP="00D947C0">
      <w:pPr>
        <w:jc w:val="center"/>
      </w:pPr>
    </w:p>
    <w:p w14:paraId="27A85492" w14:textId="77777777" w:rsidR="000E7C1D" w:rsidRPr="004B16E3" w:rsidRDefault="000E7C1D" w:rsidP="00D947C0">
      <w:pPr>
        <w:jc w:val="center"/>
      </w:pPr>
    </w:p>
    <w:p w14:paraId="7FC121BA" w14:textId="77777777" w:rsidR="005D3F1E" w:rsidRPr="004B16E3" w:rsidRDefault="005D3F1E" w:rsidP="00D947C0">
      <w:pPr>
        <w:pStyle w:val="NoSpacing"/>
        <w:rPr>
          <w:rFonts w:ascii="Times New Roman" w:hAnsi="Times New Roman"/>
          <w:sz w:val="24"/>
          <w:szCs w:val="24"/>
        </w:rPr>
      </w:pP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rPr>
        <w:tab/>
      </w:r>
      <w:r w:rsidRPr="004B16E3">
        <w:rPr>
          <w:rFonts w:ascii="Times New Roman" w:hAnsi="Times New Roman"/>
          <w:sz w:val="24"/>
          <w:szCs w:val="24"/>
        </w:rPr>
        <w:t xml:space="preserve">HUD Project Number: </w:t>
      </w:r>
    </w:p>
    <w:p w14:paraId="2F37E1B8" w14:textId="77777777" w:rsidR="005D3F1E" w:rsidRPr="004B16E3" w:rsidRDefault="005D3F1E" w:rsidP="00D947C0">
      <w:pPr>
        <w:pStyle w:val="NoSpacing"/>
        <w:rPr>
          <w:rFonts w:ascii="Times New Roman" w:hAnsi="Times New Roman"/>
          <w:sz w:val="24"/>
          <w:szCs w:val="24"/>
        </w:rPr>
      </w:pP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r>
      <w:r w:rsidRPr="004B16E3">
        <w:rPr>
          <w:rFonts w:ascii="Times New Roman" w:hAnsi="Times New Roman"/>
          <w:sz w:val="24"/>
          <w:szCs w:val="24"/>
        </w:rPr>
        <w:tab/>
        <w:t xml:space="preserve">Project Name:  </w:t>
      </w:r>
    </w:p>
    <w:p w14:paraId="0DDB2125" w14:textId="77777777" w:rsidR="00D947C0" w:rsidRPr="004B16E3" w:rsidRDefault="00D947C0" w:rsidP="00D947C0">
      <w:pPr>
        <w:rPr>
          <w:spacing w:val="-1"/>
        </w:rPr>
      </w:pPr>
    </w:p>
    <w:p w14:paraId="2A933EFE" w14:textId="77777777" w:rsidR="000E7C1D" w:rsidRPr="004B16E3" w:rsidRDefault="000E7C1D" w:rsidP="00D947C0">
      <w:pPr>
        <w:rPr>
          <w:spacing w:val="-1"/>
        </w:rPr>
      </w:pPr>
    </w:p>
    <w:p w14:paraId="6DE452BD" w14:textId="77777777" w:rsidR="00D947C0" w:rsidRPr="004B16E3" w:rsidRDefault="004C5E58" w:rsidP="00D947C0">
      <w:pPr>
        <w:rPr>
          <w:spacing w:val="1"/>
        </w:rPr>
      </w:pPr>
      <w:r w:rsidRPr="004B16E3">
        <w:rPr>
          <w:spacing w:val="-1"/>
        </w:rPr>
        <w:t>The following modifications are made or to be m</w:t>
      </w:r>
      <w:r w:rsidR="00D947C0" w:rsidRPr="004B16E3">
        <w:rPr>
          <w:spacing w:val="-1"/>
        </w:rPr>
        <w:t xml:space="preserve">ade to the text of the Security </w:t>
      </w:r>
      <w:r w:rsidRPr="004B16E3">
        <w:rPr>
          <w:spacing w:val="-1"/>
        </w:rPr>
        <w:t xml:space="preserve">Instrument </w:t>
      </w:r>
      <w:r w:rsidRPr="004B16E3">
        <w:rPr>
          <w:spacing w:val="1"/>
        </w:rPr>
        <w:t>for the Commonwealth of the Northern Mariana Islands of which this Exhibit is a part:</w:t>
      </w:r>
    </w:p>
    <w:p w14:paraId="6B470CE7" w14:textId="77777777" w:rsidR="00D947C0" w:rsidRPr="004B16E3" w:rsidRDefault="00D947C0" w:rsidP="00D947C0">
      <w:pPr>
        <w:rPr>
          <w:spacing w:val="1"/>
        </w:rPr>
      </w:pPr>
    </w:p>
    <w:p w14:paraId="1FC6D7A8" w14:textId="77777777" w:rsidR="00D947C0" w:rsidRPr="004B16E3" w:rsidRDefault="004C5E58" w:rsidP="000E7C1D">
      <w:pPr>
        <w:numPr>
          <w:ilvl w:val="0"/>
          <w:numId w:val="5"/>
        </w:numPr>
        <w:ind w:left="360"/>
        <w:rPr>
          <w:spacing w:val="1"/>
        </w:rPr>
      </w:pPr>
      <w:r w:rsidRPr="004B16E3">
        <w:rPr>
          <w:spacing w:val="9"/>
        </w:rPr>
        <w:t>The following notice is to be added on page 1, prior to any text</w:t>
      </w:r>
    </w:p>
    <w:p w14:paraId="2A4C0480" w14:textId="77777777" w:rsidR="00D947C0" w:rsidRPr="004B16E3" w:rsidRDefault="00D947C0" w:rsidP="00D947C0">
      <w:pPr>
        <w:rPr>
          <w:spacing w:val="9"/>
        </w:rPr>
      </w:pPr>
    </w:p>
    <w:p w14:paraId="41556C61" w14:textId="77777777" w:rsidR="00D947C0" w:rsidRPr="004B16E3" w:rsidRDefault="00D947C0" w:rsidP="000E7C1D">
      <w:pPr>
        <w:ind w:left="720" w:right="720"/>
        <w:rPr>
          <w:b/>
          <w:bCs/>
          <w:spacing w:val="-6"/>
          <w:w w:val="110"/>
        </w:rPr>
      </w:pPr>
      <w:r w:rsidRPr="004B16E3">
        <w:rPr>
          <w:b/>
          <w:bCs/>
          <w:spacing w:val="-4"/>
          <w:w w:val="110"/>
        </w:rPr>
        <w:t xml:space="preserve">NOTICE: ANY PARTY NAMED IN THIS REAL ESTATE MORTGAGE IS </w:t>
      </w:r>
      <w:r w:rsidRPr="004B16E3">
        <w:rPr>
          <w:b/>
          <w:bCs/>
          <w:spacing w:val="-8"/>
          <w:w w:val="110"/>
        </w:rPr>
        <w:t xml:space="preserve">ENTITLED, UPON REQUEST (AND AT ITS COST) TO A TRANSLATION OF </w:t>
      </w:r>
      <w:r w:rsidRPr="004B16E3">
        <w:rPr>
          <w:b/>
          <w:bCs/>
          <w:spacing w:val="-11"/>
          <w:w w:val="110"/>
        </w:rPr>
        <w:t xml:space="preserve">THIS MORTGAGE INSTRUMENT IN EITHER CHAMORRO OR CAROLINIAN. </w:t>
      </w:r>
      <w:r w:rsidRPr="004B16E3">
        <w:rPr>
          <w:b/>
          <w:bCs/>
          <w:spacing w:val="-10"/>
          <w:w w:val="110"/>
        </w:rPr>
        <w:t xml:space="preserve">HOWEVER, THE ENGLISH DOCUMENT SHALL BE THE SOLE OPERATIVE </w:t>
      </w:r>
      <w:r w:rsidRPr="004B16E3">
        <w:rPr>
          <w:b/>
          <w:bCs/>
          <w:spacing w:val="-8"/>
          <w:w w:val="110"/>
        </w:rPr>
        <w:t xml:space="preserve">VERSION. ERRORS IN THE TRANSLATED VERSION SHALL NOT AFFECT </w:t>
      </w:r>
      <w:r w:rsidRPr="004B16E3">
        <w:rPr>
          <w:b/>
          <w:bCs/>
          <w:spacing w:val="-4"/>
          <w:w w:val="110"/>
        </w:rPr>
        <w:t xml:space="preserve">THE LEGAL RELATIONSHIP BETWEEN THE PARTIES UNLESS IT IS </w:t>
      </w:r>
      <w:r w:rsidRPr="004B16E3">
        <w:rPr>
          <w:b/>
          <w:bCs/>
          <w:spacing w:val="-8"/>
          <w:w w:val="110"/>
        </w:rPr>
        <w:t xml:space="preserve">PROVED THAT THE ERROR WAS WILLFULLY OR RECKLESSLY CAUSED </w:t>
      </w:r>
      <w:r w:rsidRPr="004B16E3">
        <w:rPr>
          <w:b/>
          <w:bCs/>
          <w:spacing w:val="-6"/>
          <w:w w:val="110"/>
        </w:rPr>
        <w:t>BY THE PARTY TO BE CHARGED.</w:t>
      </w:r>
    </w:p>
    <w:p w14:paraId="052BA2D4" w14:textId="77777777" w:rsidR="00D947C0" w:rsidRPr="004B16E3" w:rsidRDefault="00D947C0" w:rsidP="000E7C1D">
      <w:pPr>
        <w:tabs>
          <w:tab w:val="left" w:pos="5659"/>
        </w:tabs>
        <w:ind w:left="720" w:right="720"/>
        <w:rPr>
          <w:b/>
          <w:bCs/>
          <w:spacing w:val="-4"/>
          <w:w w:val="110"/>
        </w:rPr>
      </w:pPr>
    </w:p>
    <w:p w14:paraId="76124D78" w14:textId="77777777" w:rsidR="00D947C0" w:rsidRPr="004B16E3" w:rsidRDefault="00D947C0" w:rsidP="007814E1">
      <w:pPr>
        <w:tabs>
          <w:tab w:val="left" w:pos="5659"/>
        </w:tabs>
        <w:ind w:left="720" w:right="720"/>
        <w:rPr>
          <w:b/>
          <w:bCs/>
          <w:spacing w:val="-8"/>
          <w:w w:val="110"/>
        </w:rPr>
      </w:pPr>
      <w:r w:rsidRPr="004B16E3">
        <w:rPr>
          <w:b/>
          <w:bCs/>
          <w:spacing w:val="-4"/>
          <w:w w:val="110"/>
        </w:rPr>
        <w:t xml:space="preserve">THIS MORTGAGE IS A BINDING LEGAL INSTRUMENT. IT IS </w:t>
      </w:r>
      <w:r w:rsidRPr="004B16E3">
        <w:rPr>
          <w:b/>
          <w:bCs/>
          <w:spacing w:val="-10"/>
          <w:w w:val="110"/>
        </w:rPr>
        <w:t xml:space="preserve">RECOMMENDED THAT THE BORROWER HAVE THE INSTRUMENT </w:t>
      </w:r>
      <w:r w:rsidRPr="004B16E3">
        <w:rPr>
          <w:b/>
          <w:bCs/>
          <w:spacing w:val="-8"/>
          <w:w w:val="110"/>
        </w:rPr>
        <w:t xml:space="preserve">REVIEWED BY AN ATTORNEY. </w:t>
      </w:r>
    </w:p>
    <w:p w14:paraId="3732E61C" w14:textId="77777777" w:rsidR="007814E1" w:rsidRPr="004B16E3" w:rsidRDefault="007814E1" w:rsidP="007814E1">
      <w:pPr>
        <w:tabs>
          <w:tab w:val="left" w:pos="5659"/>
        </w:tabs>
        <w:ind w:left="720" w:right="720"/>
        <w:rPr>
          <w:spacing w:val="1"/>
        </w:rPr>
      </w:pPr>
    </w:p>
    <w:p w14:paraId="36B2A134" w14:textId="77777777" w:rsidR="00D947C0" w:rsidRPr="004B16E3" w:rsidRDefault="004C5E58" w:rsidP="000E7C1D">
      <w:pPr>
        <w:numPr>
          <w:ilvl w:val="0"/>
          <w:numId w:val="5"/>
        </w:numPr>
        <w:ind w:left="360"/>
        <w:rPr>
          <w:spacing w:val="1"/>
        </w:rPr>
      </w:pPr>
      <w:r w:rsidRPr="004B16E3">
        <w:rPr>
          <w:spacing w:val="2"/>
        </w:rPr>
        <w:t xml:space="preserve">On page 1, </w:t>
      </w:r>
      <w:r w:rsidRPr="004B16E3">
        <w:rPr>
          <w:spacing w:val="9"/>
        </w:rPr>
        <w:t>the</w:t>
      </w:r>
      <w:r w:rsidRPr="004B16E3">
        <w:rPr>
          <w:spacing w:val="2"/>
        </w:rPr>
        <w:t xml:space="preserve"> first paragraph identifying the parties is to be modified to include the </w:t>
      </w:r>
      <w:r w:rsidRPr="004B16E3">
        <w:rPr>
          <w:spacing w:val="-1"/>
        </w:rPr>
        <w:t>Post Office address of the parties.</w:t>
      </w:r>
      <w:r w:rsidR="005514E4" w:rsidRPr="004B16E3">
        <w:rPr>
          <w:spacing w:val="-1"/>
        </w:rPr>
        <w:t xml:space="preserve"> </w:t>
      </w:r>
    </w:p>
    <w:p w14:paraId="7DDF2A58" w14:textId="77777777" w:rsidR="00D947C0" w:rsidRPr="004B16E3" w:rsidRDefault="00D947C0" w:rsidP="000E7C1D">
      <w:pPr>
        <w:rPr>
          <w:spacing w:val="1"/>
        </w:rPr>
      </w:pPr>
    </w:p>
    <w:p w14:paraId="756865BB" w14:textId="77777777" w:rsidR="00D947C0" w:rsidRPr="004B16E3" w:rsidRDefault="004C5E58" w:rsidP="000E7C1D">
      <w:pPr>
        <w:numPr>
          <w:ilvl w:val="0"/>
          <w:numId w:val="5"/>
        </w:numPr>
        <w:ind w:left="360"/>
        <w:rPr>
          <w:spacing w:val="1"/>
        </w:rPr>
      </w:pPr>
      <w:r w:rsidRPr="004B16E3">
        <w:rPr>
          <w:spacing w:val="9"/>
        </w:rPr>
        <w:t>Description</w:t>
      </w:r>
      <w:r w:rsidRPr="004B16E3">
        <w:rPr>
          <w:spacing w:val="8"/>
        </w:rPr>
        <w:t xml:space="preserve"> of the Note must include the principal amount of the secured </w:t>
      </w:r>
      <w:r w:rsidRPr="004B16E3">
        <w:rPr>
          <w:spacing w:val="2"/>
        </w:rPr>
        <w:t xml:space="preserve">indebtedness, the rate of interest being charged, and the time, place of repayment </w:t>
      </w:r>
      <w:r w:rsidRPr="004B16E3">
        <w:t>and maturity date.</w:t>
      </w:r>
      <w:r w:rsidR="00931BF3" w:rsidRPr="004B16E3">
        <w:t xml:space="preserve"> </w:t>
      </w:r>
    </w:p>
    <w:p w14:paraId="4113A933" w14:textId="77777777" w:rsidR="00D947C0" w:rsidRPr="004B16E3" w:rsidRDefault="00D947C0" w:rsidP="000E7C1D">
      <w:pPr>
        <w:rPr>
          <w:spacing w:val="1"/>
        </w:rPr>
      </w:pPr>
    </w:p>
    <w:p w14:paraId="2A4EE385" w14:textId="77777777" w:rsidR="000E7C1D" w:rsidRPr="004B16E3" w:rsidRDefault="004C5E58" w:rsidP="000E7C1D">
      <w:pPr>
        <w:numPr>
          <w:ilvl w:val="0"/>
          <w:numId w:val="5"/>
        </w:numPr>
        <w:ind w:left="360"/>
        <w:rPr>
          <w:spacing w:val="1"/>
        </w:rPr>
      </w:pPr>
      <w:r w:rsidRPr="004B16E3">
        <w:rPr>
          <w:spacing w:val="4"/>
        </w:rPr>
        <w:t xml:space="preserve">Section 31 is hereby amended to add a new subsection (d) as follows: </w:t>
      </w:r>
    </w:p>
    <w:p w14:paraId="2F7B1E90" w14:textId="77777777" w:rsidR="000E7C1D" w:rsidRPr="004B16E3" w:rsidRDefault="000E7C1D" w:rsidP="000E7C1D">
      <w:pPr>
        <w:ind w:left="360"/>
        <w:rPr>
          <w:spacing w:val="4"/>
        </w:rPr>
      </w:pPr>
    </w:p>
    <w:p w14:paraId="21504B76" w14:textId="77777777" w:rsidR="000E7C1D" w:rsidRPr="004B16E3" w:rsidRDefault="000E7C1D" w:rsidP="000E7C1D">
      <w:pPr>
        <w:ind w:left="1008" w:right="720" w:hanging="288"/>
        <w:rPr>
          <w:spacing w:val="-3"/>
        </w:rPr>
      </w:pPr>
      <w:r w:rsidRPr="004B16E3">
        <w:rPr>
          <w:spacing w:val="-3"/>
        </w:rPr>
        <w:t>(d) Borrower designates the following person, and at the following post office address or mailing address, as the Borrower's personal representative to receive service of notice if the Borrower cannot be found in the Mariana Islands:</w:t>
      </w:r>
    </w:p>
    <w:p w14:paraId="206BBCD8" w14:textId="77777777" w:rsidR="000E7C1D" w:rsidRPr="004B16E3" w:rsidRDefault="000E7C1D" w:rsidP="000E7C1D">
      <w:pPr>
        <w:tabs>
          <w:tab w:val="right" w:leader="underscore" w:pos="7992"/>
        </w:tabs>
        <w:ind w:left="720" w:right="720"/>
        <w:rPr>
          <w:spacing w:val="-10"/>
        </w:rPr>
      </w:pPr>
    </w:p>
    <w:p w14:paraId="60386F2D" w14:textId="77777777" w:rsidR="000E7C1D" w:rsidRPr="004B16E3" w:rsidRDefault="000E7C1D" w:rsidP="000E7C1D">
      <w:pPr>
        <w:tabs>
          <w:tab w:val="right" w:leader="underscore" w:pos="7992"/>
        </w:tabs>
        <w:ind w:left="720" w:right="720"/>
        <w:rPr>
          <w:spacing w:val="-10"/>
        </w:rPr>
      </w:pPr>
    </w:p>
    <w:p w14:paraId="700E00D7" w14:textId="77777777" w:rsidR="000E7C1D" w:rsidRPr="004B16E3" w:rsidRDefault="000E7C1D" w:rsidP="000E7C1D">
      <w:pPr>
        <w:tabs>
          <w:tab w:val="right" w:leader="underscore" w:pos="7992"/>
        </w:tabs>
        <w:ind w:left="1008" w:right="720"/>
        <w:rPr>
          <w:spacing w:val="-10"/>
        </w:rPr>
      </w:pPr>
      <w:r w:rsidRPr="004B16E3">
        <w:rPr>
          <w:spacing w:val="-10"/>
        </w:rPr>
        <w:t>Name:</w:t>
      </w:r>
      <w:r w:rsidRPr="004B16E3">
        <w:rPr>
          <w:spacing w:val="-10"/>
        </w:rPr>
        <w:tab/>
      </w:r>
    </w:p>
    <w:p w14:paraId="64431CBB" w14:textId="77777777" w:rsidR="000E7C1D" w:rsidRPr="004B16E3" w:rsidRDefault="000E7C1D" w:rsidP="000E7C1D">
      <w:pPr>
        <w:tabs>
          <w:tab w:val="right" w:leader="underscore" w:pos="8180"/>
        </w:tabs>
        <w:ind w:left="1008" w:right="720"/>
        <w:rPr>
          <w:spacing w:val="-10"/>
        </w:rPr>
      </w:pPr>
      <w:r w:rsidRPr="004B16E3">
        <w:rPr>
          <w:spacing w:val="-10"/>
        </w:rPr>
        <w:t>Mailing Address or P.O. Box Address</w:t>
      </w:r>
      <w:r w:rsidRPr="004B16E3">
        <w:rPr>
          <w:spacing w:val="-10"/>
        </w:rPr>
        <w:tab/>
      </w:r>
    </w:p>
    <w:p w14:paraId="7DB23009" w14:textId="77777777" w:rsidR="000E7C1D" w:rsidRPr="004B16E3" w:rsidRDefault="000E7C1D" w:rsidP="000E7C1D">
      <w:pPr>
        <w:ind w:left="1008" w:right="720"/>
        <w:rPr>
          <w:spacing w:val="-12"/>
        </w:rPr>
      </w:pPr>
    </w:p>
    <w:p w14:paraId="37E9BE02" w14:textId="77777777" w:rsidR="000E7C1D" w:rsidRPr="004B16E3" w:rsidRDefault="000E7C1D" w:rsidP="000E7C1D">
      <w:pPr>
        <w:ind w:left="1008" w:right="720"/>
        <w:rPr>
          <w:spacing w:val="-14"/>
        </w:rPr>
      </w:pPr>
      <w:r w:rsidRPr="004B16E3">
        <w:rPr>
          <w:spacing w:val="-12"/>
        </w:rPr>
        <w:t xml:space="preserve">The name and address of the designated personal representative may be changed </w:t>
      </w:r>
      <w:r w:rsidRPr="004B16E3">
        <w:rPr>
          <w:spacing w:val="-14"/>
        </w:rPr>
        <w:t>from time to time upon request of the Borrower, by an amendment to the mortgage.</w:t>
      </w:r>
    </w:p>
    <w:p w14:paraId="1D2B2C91" w14:textId="77777777" w:rsidR="000E7C1D" w:rsidRPr="004B16E3" w:rsidRDefault="000E7C1D" w:rsidP="000E7C1D">
      <w:pPr>
        <w:ind w:left="360"/>
        <w:rPr>
          <w:spacing w:val="1"/>
        </w:rPr>
      </w:pPr>
    </w:p>
    <w:p w14:paraId="1C59885A" w14:textId="77777777" w:rsidR="00E06E67" w:rsidRPr="004B16E3" w:rsidRDefault="004C5E58" w:rsidP="00D947C0">
      <w:pPr>
        <w:numPr>
          <w:ilvl w:val="0"/>
          <w:numId w:val="5"/>
        </w:numPr>
        <w:ind w:left="360"/>
        <w:rPr>
          <w:spacing w:val="1"/>
        </w:rPr>
      </w:pPr>
      <w:r w:rsidRPr="004B16E3">
        <w:rPr>
          <w:spacing w:val="-12"/>
        </w:rPr>
        <w:t>Section 43. Acceleration; Remedies is deleted in its entirety and replaced with</w:t>
      </w:r>
    </w:p>
    <w:p w14:paraId="31D097B9" w14:textId="77777777" w:rsidR="00E06E67" w:rsidRPr="004B16E3" w:rsidRDefault="00E06E67" w:rsidP="00E06E67">
      <w:pPr>
        <w:ind w:left="360"/>
        <w:rPr>
          <w:spacing w:val="1"/>
        </w:rPr>
      </w:pPr>
    </w:p>
    <w:p w14:paraId="2A59626F" w14:textId="77777777" w:rsidR="004C5E58" w:rsidRPr="004B16E3" w:rsidRDefault="000E7C1D" w:rsidP="00E06E67">
      <w:pPr>
        <w:ind w:left="360"/>
        <w:rPr>
          <w:spacing w:val="1"/>
        </w:rPr>
      </w:pPr>
      <w:r w:rsidRPr="004B16E3">
        <w:rPr>
          <w:spacing w:val="1"/>
        </w:rPr>
        <w:t xml:space="preserve"> </w:t>
      </w:r>
      <w:r w:rsidR="004C5E58" w:rsidRPr="004B16E3">
        <w:rPr>
          <w:spacing w:val="-4"/>
        </w:rPr>
        <w:t>Section 43: NOTICE OF DEFAULT; ACCELERATION; REMEDIES.</w:t>
      </w:r>
    </w:p>
    <w:p w14:paraId="42220814" w14:textId="77777777" w:rsidR="000E7C1D" w:rsidRPr="004B16E3" w:rsidRDefault="000E7C1D" w:rsidP="00D947C0">
      <w:pPr>
        <w:rPr>
          <w:spacing w:val="-15"/>
        </w:rPr>
      </w:pPr>
    </w:p>
    <w:p w14:paraId="2E9CB33F" w14:textId="77777777" w:rsidR="004C5E58" w:rsidRPr="004B16E3" w:rsidRDefault="004C5E58" w:rsidP="000E7C1D">
      <w:pPr>
        <w:ind w:left="720" w:right="720"/>
        <w:rPr>
          <w:spacing w:val="-13"/>
        </w:rPr>
      </w:pPr>
      <w:r w:rsidRPr="004B16E3">
        <w:rPr>
          <w:spacing w:val="-15"/>
        </w:rPr>
        <w:t xml:space="preserve">If a Monetary Event of Default or a Covenant Event of Default occurs and continues, </w:t>
      </w:r>
      <w:r w:rsidRPr="004B16E3">
        <w:rPr>
          <w:spacing w:val="-13"/>
        </w:rPr>
        <w:t>Lender, at Lender's option, may serve Borrower a notice of default written in</w:t>
      </w:r>
      <w:r w:rsidR="000E7C1D" w:rsidRPr="004B16E3">
        <w:rPr>
          <w:spacing w:val="-13"/>
        </w:rPr>
        <w:t xml:space="preserve"> </w:t>
      </w:r>
      <w:r w:rsidRPr="004B16E3">
        <w:rPr>
          <w:spacing w:val="-12"/>
        </w:rPr>
        <w:t xml:space="preserve">English and in either Chamorro or Carolinian which describes the real property, the date and the amount of </w:t>
      </w:r>
      <w:r w:rsidRPr="004B16E3">
        <w:rPr>
          <w:bCs/>
          <w:spacing w:val="-10"/>
          <w:w w:val="110"/>
        </w:rPr>
        <w:t>the Security Instrument; states separately the amount due for principal and for interest, and declares that the Borrower will be in default and foreclosure proceedings commenced if the amount due is not paid within 30 days from the date of service; provided, however, that Lender may not serve Borrower a notice of default for a Covenant Event of Default without the prior written approval of HUD.</w:t>
      </w:r>
    </w:p>
    <w:p w14:paraId="4C953268" w14:textId="77777777" w:rsidR="00D947C0" w:rsidRPr="004B16E3" w:rsidRDefault="00D947C0" w:rsidP="000E7C1D">
      <w:pPr>
        <w:ind w:left="720" w:right="720"/>
        <w:rPr>
          <w:bCs/>
          <w:spacing w:val="-10"/>
          <w:w w:val="110"/>
        </w:rPr>
      </w:pPr>
    </w:p>
    <w:p w14:paraId="12BB944E" w14:textId="77777777" w:rsidR="00721BFF" w:rsidRPr="004B16E3" w:rsidRDefault="004C5E58" w:rsidP="000E7C1D">
      <w:pPr>
        <w:ind w:left="720" w:right="720"/>
        <w:rPr>
          <w:spacing w:val="-9"/>
        </w:rPr>
      </w:pPr>
      <w:r w:rsidRPr="004B16E3">
        <w:rPr>
          <w:bCs/>
          <w:spacing w:val="-10"/>
          <w:w w:val="110"/>
        </w:rPr>
        <w:t>If the Monetary or Covenant Event of Default is not cured 30 days after receipt of the notice of default, Lender may declare the entire unpaid principal to be immediately due and payable and, without further demand, may invoke any remedy</w:t>
      </w:r>
      <w:r w:rsidRPr="004B16E3">
        <w:rPr>
          <w:spacing w:val="-18"/>
        </w:rPr>
        <w:t xml:space="preserve"> permitted by </w:t>
      </w:r>
      <w:r w:rsidRPr="004B16E3">
        <w:rPr>
          <w:spacing w:val="-12"/>
        </w:rPr>
        <w:t xml:space="preserve">applicable law or as provided in this Security Instrument or in the Note. Lender shall be entitled to collect all costs and expenses incurred in pursuing such remedies, </w:t>
      </w:r>
      <w:r w:rsidRPr="004B16E3">
        <w:rPr>
          <w:spacing w:val="-14"/>
        </w:rPr>
        <w:t xml:space="preserve">including reasonable attorney's fees (including but not limited to, appellate litigation, </w:t>
      </w:r>
      <w:r w:rsidRPr="004B16E3">
        <w:rPr>
          <w:spacing w:val="-9"/>
        </w:rPr>
        <w:t xml:space="preserve">costs of documentary evidence, abstracts and title reports. </w:t>
      </w:r>
    </w:p>
    <w:p w14:paraId="4135239E" w14:textId="77777777" w:rsidR="004C5E58" w:rsidRPr="004B16E3" w:rsidRDefault="004C5E58" w:rsidP="00D947C0">
      <w:pPr>
        <w:widowControl/>
        <w:kinsoku/>
        <w:autoSpaceDE w:val="0"/>
        <w:autoSpaceDN w:val="0"/>
        <w:adjustRightInd w:val="0"/>
      </w:pPr>
    </w:p>
    <w:p w14:paraId="2EA42F7A" w14:textId="77777777" w:rsidR="00D947C0" w:rsidRPr="004B16E3" w:rsidRDefault="00D947C0" w:rsidP="00D947C0">
      <w:pPr>
        <w:widowControl/>
        <w:kinsoku/>
        <w:autoSpaceDE w:val="0"/>
        <w:autoSpaceDN w:val="0"/>
        <w:adjustRightInd w:val="0"/>
      </w:pPr>
    </w:p>
    <w:p w14:paraId="6BBE354F" w14:textId="77777777" w:rsidR="00D947C0" w:rsidRPr="004B16E3" w:rsidRDefault="00D947C0" w:rsidP="00D947C0">
      <w:pPr>
        <w:widowControl/>
        <w:kinsoku/>
        <w:autoSpaceDE w:val="0"/>
        <w:autoSpaceDN w:val="0"/>
        <w:adjustRightInd w:val="0"/>
      </w:pPr>
    </w:p>
    <w:p w14:paraId="7B0FF74E" w14:textId="77777777" w:rsidR="00D947C0" w:rsidRPr="004B16E3" w:rsidRDefault="00D947C0" w:rsidP="00D947C0">
      <w:pPr>
        <w:widowControl/>
        <w:kinsoku/>
        <w:autoSpaceDE w:val="0"/>
        <w:autoSpaceDN w:val="0"/>
        <w:adjustRightInd w:val="0"/>
      </w:pPr>
    </w:p>
    <w:p w14:paraId="2E8F62D9" w14:textId="77777777" w:rsidR="00D947C0" w:rsidRPr="004B16E3" w:rsidRDefault="00000000" w:rsidP="00D947C0">
      <w:pPr>
        <w:widowControl/>
        <w:kinsoku/>
        <w:autoSpaceDE w:val="0"/>
        <w:autoSpaceDN w:val="0"/>
        <w:adjustRightInd w:val="0"/>
      </w:pPr>
      <w:r>
        <w:rPr>
          <w:noProof/>
        </w:rPr>
        <w:pict w14:anchorId="556E37AA">
          <v:shapetype id="_x0000_t32" coordsize="21600,21600" o:spt="32" o:oned="t" path="m,l21600,21600e" filled="f">
            <v:path arrowok="t" fillok="f" o:connecttype="none"/>
            <o:lock v:ext="edit" shapetype="t"/>
          </v:shapetype>
          <v:shape id="_x0000_s2053" type="#_x0000_t32" style="position:absolute;margin-left:1.65pt;margin-top:7.6pt;width:473.25pt;height:1.5pt;z-index:1" o:connectortype="straight"/>
        </w:pict>
      </w:r>
    </w:p>
    <w:p w14:paraId="4DCFEDE2" w14:textId="77777777" w:rsidR="00D947C0" w:rsidRPr="004B16E3" w:rsidRDefault="00D947C0" w:rsidP="00D947C0">
      <w:pPr>
        <w:widowControl/>
        <w:kinsoku/>
        <w:autoSpaceDE w:val="0"/>
        <w:autoSpaceDN w:val="0"/>
        <w:adjustRightInd w:val="0"/>
      </w:pPr>
    </w:p>
    <w:p w14:paraId="3CE5C2C8" w14:textId="77777777" w:rsidR="004C5E58" w:rsidRPr="004B16E3" w:rsidRDefault="00D947C0" w:rsidP="00D947C0">
      <w:pPr>
        <w:widowControl/>
        <w:kinsoku/>
        <w:autoSpaceDE w:val="0"/>
        <w:autoSpaceDN w:val="0"/>
        <w:adjustRightInd w:val="0"/>
        <w:rPr>
          <w:spacing w:val="1"/>
        </w:rPr>
      </w:pPr>
      <w:r w:rsidRPr="004B16E3">
        <w:rPr>
          <w:b/>
        </w:rPr>
        <w:t>THE SECURITY INSTRUMENT SHALLBE PREPARED TO CONFORM TO THE REQUIREMENTS OF THE LOCAL FILING JURISDICTION IN WHICH THE DOCUMENT ISTO BE RECORDED AND FILED.</w:t>
      </w:r>
    </w:p>
    <w:sectPr w:rsidR="004C5E58" w:rsidRPr="004B16E3" w:rsidSect="009838B0">
      <w:headerReference w:type="default" r:id="rId12"/>
      <w:footerReference w:type="default" r:id="rId13"/>
      <w:pgSz w:w="12240" w:h="15840"/>
      <w:pgMar w:top="1535" w:right="1707" w:bottom="1390" w:left="1773"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BF00" w14:textId="77777777" w:rsidR="00124DD6" w:rsidRDefault="00124DD6" w:rsidP="004C5E58">
      <w:r>
        <w:separator/>
      </w:r>
    </w:p>
  </w:endnote>
  <w:endnote w:type="continuationSeparator" w:id="0">
    <w:p w14:paraId="1BE564AC" w14:textId="77777777" w:rsidR="00124DD6" w:rsidRDefault="00124DD6" w:rsidP="004C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2FCF" w14:textId="77777777" w:rsidR="00C13213" w:rsidRDefault="00C13213" w:rsidP="00C13213">
    <w:pPr>
      <w:widowControl/>
      <w:kinsoku/>
      <w:autoSpaceDE w:val="0"/>
      <w:autoSpaceDN w:val="0"/>
      <w:adjustRightInd w:val="0"/>
      <w:rPr>
        <w:rFonts w:ascii="Arial" w:hAnsi="Arial" w:cs="Arial"/>
        <w:sz w:val="16"/>
        <w:szCs w:val="16"/>
      </w:rPr>
    </w:pPr>
  </w:p>
  <w:p w14:paraId="5529C468" w14:textId="158514A8" w:rsidR="00437133" w:rsidRPr="00437133" w:rsidRDefault="00437133" w:rsidP="00437133">
    <w:pPr>
      <w:widowControl/>
      <w:pBdr>
        <w:top w:val="single" w:sz="4" w:space="1" w:color="auto"/>
      </w:pBdr>
      <w:tabs>
        <w:tab w:val="center" w:pos="4320"/>
        <w:tab w:val="right" w:pos="9000"/>
      </w:tabs>
      <w:kinsoku/>
      <w:rPr>
        <w:rFonts w:ascii="Helvetica" w:eastAsia="Calibri" w:hAnsi="Helvetica"/>
        <w:sz w:val="18"/>
        <w:szCs w:val="18"/>
      </w:rPr>
    </w:pPr>
    <w:r w:rsidRPr="00437133">
      <w:rPr>
        <w:rFonts w:ascii="Helvetica" w:eastAsia="Calibri" w:hAnsi="Helvetica" w:cs="Arial"/>
        <w:sz w:val="18"/>
        <w:szCs w:val="18"/>
      </w:rPr>
      <w:t>Previous version</w:t>
    </w:r>
    <w:r w:rsidR="003D5579">
      <w:rPr>
        <w:rFonts w:ascii="Helvetica" w:eastAsia="Calibri" w:hAnsi="Helvetica" w:cs="Arial"/>
        <w:sz w:val="18"/>
        <w:szCs w:val="18"/>
      </w:rPr>
      <w:t xml:space="preserve">s obsolete                </w:t>
    </w:r>
    <w:r w:rsidRPr="00437133">
      <w:rPr>
        <w:rFonts w:ascii="Helvetica" w:eastAsia="Calibri" w:hAnsi="Helvetica" w:cs="Arial"/>
        <w:sz w:val="18"/>
        <w:szCs w:val="18"/>
      </w:rPr>
      <w:t xml:space="preserve">       Page </w:t>
    </w:r>
    <w:r w:rsidRPr="00437133">
      <w:rPr>
        <w:rFonts w:ascii="Helvetica" w:eastAsia="Calibri" w:hAnsi="Helvetica" w:cs="Arial"/>
        <w:b/>
        <w:sz w:val="18"/>
        <w:szCs w:val="18"/>
      </w:rPr>
      <w:fldChar w:fldCharType="begin"/>
    </w:r>
    <w:r w:rsidRPr="00437133">
      <w:rPr>
        <w:rFonts w:ascii="Helvetica" w:eastAsia="Calibri" w:hAnsi="Helvetica" w:cs="Arial"/>
        <w:b/>
        <w:sz w:val="18"/>
        <w:szCs w:val="18"/>
      </w:rPr>
      <w:instrText xml:space="preserve"> PAGE </w:instrText>
    </w:r>
    <w:r w:rsidRPr="00437133">
      <w:rPr>
        <w:rFonts w:ascii="Helvetica" w:eastAsia="Calibri" w:hAnsi="Helvetica" w:cs="Arial"/>
        <w:b/>
        <w:sz w:val="18"/>
        <w:szCs w:val="18"/>
      </w:rPr>
      <w:fldChar w:fldCharType="separate"/>
    </w:r>
    <w:r w:rsidR="00596AE7">
      <w:rPr>
        <w:rFonts w:ascii="Helvetica" w:eastAsia="Calibri" w:hAnsi="Helvetica" w:cs="Arial"/>
        <w:b/>
        <w:noProof/>
        <w:sz w:val="18"/>
        <w:szCs w:val="18"/>
      </w:rPr>
      <w:t>2</w:t>
    </w:r>
    <w:r w:rsidRPr="00437133">
      <w:rPr>
        <w:rFonts w:ascii="Helvetica" w:eastAsia="Calibri" w:hAnsi="Helvetica" w:cs="Arial"/>
        <w:b/>
        <w:sz w:val="18"/>
        <w:szCs w:val="18"/>
      </w:rPr>
      <w:fldChar w:fldCharType="end"/>
    </w:r>
    <w:r w:rsidRPr="00437133">
      <w:rPr>
        <w:rFonts w:ascii="Helvetica" w:eastAsia="Calibri" w:hAnsi="Helvetica" w:cs="Arial"/>
        <w:sz w:val="18"/>
        <w:szCs w:val="18"/>
      </w:rPr>
      <w:t xml:space="preserve"> of </w:t>
    </w:r>
    <w:r w:rsidRPr="00437133">
      <w:rPr>
        <w:rFonts w:ascii="Helvetica" w:eastAsia="Calibri" w:hAnsi="Helvetica" w:cs="Arial"/>
        <w:b/>
        <w:sz w:val="18"/>
        <w:szCs w:val="18"/>
      </w:rPr>
      <w:fldChar w:fldCharType="begin"/>
    </w:r>
    <w:r w:rsidRPr="00437133">
      <w:rPr>
        <w:rFonts w:ascii="Helvetica" w:eastAsia="Calibri" w:hAnsi="Helvetica" w:cs="Arial"/>
        <w:b/>
        <w:sz w:val="18"/>
        <w:szCs w:val="18"/>
      </w:rPr>
      <w:instrText xml:space="preserve"> NUMPAGES  </w:instrText>
    </w:r>
    <w:r w:rsidRPr="00437133">
      <w:rPr>
        <w:rFonts w:ascii="Helvetica" w:eastAsia="Calibri" w:hAnsi="Helvetica" w:cs="Arial"/>
        <w:b/>
        <w:sz w:val="18"/>
        <w:szCs w:val="18"/>
      </w:rPr>
      <w:fldChar w:fldCharType="separate"/>
    </w:r>
    <w:r w:rsidR="00596AE7">
      <w:rPr>
        <w:rFonts w:ascii="Helvetica" w:eastAsia="Calibri" w:hAnsi="Helvetica" w:cs="Arial"/>
        <w:b/>
        <w:noProof/>
        <w:sz w:val="18"/>
        <w:szCs w:val="18"/>
      </w:rPr>
      <w:t>2</w:t>
    </w:r>
    <w:r w:rsidRPr="00437133">
      <w:rPr>
        <w:rFonts w:ascii="Helvetica" w:eastAsia="Calibri" w:hAnsi="Helvetica" w:cs="Arial"/>
        <w:b/>
        <w:sz w:val="18"/>
        <w:szCs w:val="18"/>
      </w:rPr>
      <w:fldChar w:fldCharType="end"/>
    </w:r>
    <w:r w:rsidR="003D5579">
      <w:rPr>
        <w:rFonts w:ascii="Helvetica" w:eastAsia="Calibri" w:hAnsi="Helvetica" w:cs="Arial"/>
        <w:b/>
        <w:sz w:val="18"/>
        <w:szCs w:val="18"/>
      </w:rPr>
      <w:t xml:space="preserve">                        </w:t>
    </w:r>
    <w:r w:rsidRPr="00437133">
      <w:rPr>
        <w:rFonts w:ascii="Helvetica" w:eastAsia="Calibri" w:hAnsi="Helvetica" w:cs="Arial"/>
        <w:sz w:val="18"/>
        <w:szCs w:val="18"/>
      </w:rPr>
      <w:t xml:space="preserve">Form </w:t>
    </w:r>
    <w:r w:rsidRPr="00437133">
      <w:rPr>
        <w:rFonts w:ascii="Helvetica" w:eastAsia="Calibri" w:hAnsi="Helvetica" w:cs="Arial"/>
        <w:b/>
        <w:sz w:val="18"/>
        <w:szCs w:val="18"/>
      </w:rPr>
      <w:t>HUD-94000-ADD-ORCF</w:t>
    </w:r>
    <w:r w:rsidRPr="00437133">
      <w:rPr>
        <w:rFonts w:ascii="Helvetica" w:eastAsia="Calibri" w:hAnsi="Helvetica" w:cs="Arial"/>
        <w:sz w:val="18"/>
        <w:szCs w:val="18"/>
      </w:rPr>
      <w:t xml:space="preserve"> </w:t>
    </w:r>
    <w:r w:rsidR="00725774">
      <w:rPr>
        <w:rFonts w:ascii="Helvetica" w:hAnsi="Helvetica" w:cs="Arial"/>
        <w:sz w:val="18"/>
        <w:szCs w:val="18"/>
      </w:rPr>
      <w:t>(</w:t>
    </w:r>
    <w:r w:rsidR="00725774" w:rsidRPr="005C454A">
      <w:rPr>
        <w:rFonts w:ascii="Helvetica" w:hAnsi="Helvetica" w:cs="Arial"/>
        <w:sz w:val="18"/>
        <w:szCs w:val="18"/>
      </w:rPr>
      <w:t>0</w:t>
    </w:r>
    <w:r w:rsidR="009474F5">
      <w:rPr>
        <w:rFonts w:ascii="Helvetica" w:hAnsi="Helvetica" w:cs="Arial"/>
        <w:sz w:val="18"/>
        <w:szCs w:val="18"/>
      </w:rPr>
      <w:t>1</w:t>
    </w:r>
    <w:r w:rsidR="00725774" w:rsidRPr="005C454A">
      <w:rPr>
        <w:rFonts w:ascii="Helvetica" w:hAnsi="Helvetica" w:cs="Arial"/>
        <w:sz w:val="18"/>
        <w:szCs w:val="18"/>
      </w:rPr>
      <w:t>/20</w:t>
    </w:r>
    <w:r w:rsidR="009474F5">
      <w:rPr>
        <w:rFonts w:ascii="Helvetica" w:hAnsi="Helvetica" w:cs="Arial"/>
        <w:sz w:val="18"/>
        <w:szCs w:val="18"/>
      </w:rPr>
      <w:t>23</w:t>
    </w:r>
    <w:r w:rsidR="00725774" w:rsidRPr="00515ACE">
      <w:rPr>
        <w:rFonts w:ascii="Helvetica" w:hAnsi="Helvetica"/>
        <w:sz w:val="18"/>
        <w:szCs w:val="18"/>
      </w:rPr>
      <w:t>)</w:t>
    </w:r>
  </w:p>
  <w:p w14:paraId="3E60AA11" w14:textId="77777777" w:rsidR="00437133" w:rsidRPr="00437133" w:rsidRDefault="00437133" w:rsidP="00437133">
    <w:pPr>
      <w:widowControl/>
      <w:pBdr>
        <w:top w:val="single" w:sz="4" w:space="1" w:color="auto"/>
      </w:pBdr>
      <w:tabs>
        <w:tab w:val="center" w:pos="4320"/>
        <w:tab w:val="right" w:pos="9000"/>
      </w:tabs>
      <w:kinsoku/>
      <w:jc w:val="right"/>
      <w:rPr>
        <w:rFonts w:ascii="Helvetica" w:eastAsia="Calibri" w:hAnsi="Helvetica"/>
        <w:sz w:val="18"/>
        <w:szCs w:val="18"/>
      </w:rPr>
    </w:pPr>
    <w:r w:rsidRPr="00437133">
      <w:rPr>
        <w:rFonts w:ascii="Helvetica" w:eastAsia="Calibri" w:hAnsi="Helvetica"/>
        <w:sz w:val="18"/>
        <w:szCs w:val="18"/>
      </w:rPr>
      <w:t>Security Instrument/Mortgage/Deed of Trust - Addendum</w:t>
    </w:r>
  </w:p>
  <w:p w14:paraId="1D691150" w14:textId="77777777" w:rsidR="00D947C0" w:rsidRDefault="00D947C0">
    <w:pPr>
      <w:widowControl/>
      <w:kinsoku/>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19AD8" w14:textId="77777777" w:rsidR="00124DD6" w:rsidRDefault="00124DD6" w:rsidP="004C5E58">
      <w:r>
        <w:separator/>
      </w:r>
    </w:p>
  </w:footnote>
  <w:footnote w:type="continuationSeparator" w:id="0">
    <w:p w14:paraId="1500C3FB" w14:textId="77777777" w:rsidR="00124DD6" w:rsidRDefault="00124DD6" w:rsidP="004C5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37B3" w14:textId="399B0E7B" w:rsidR="00D947C0" w:rsidRDefault="00D947C0">
    <w:pPr>
      <w:widowControl/>
      <w:kinsoku/>
      <w:autoSpaceDE w:val="0"/>
      <w:autoSpaceDN w:val="0"/>
      <w:adjustRightInd w:val="0"/>
    </w:pPr>
  </w:p>
  <w:p w14:paraId="1C52A818" w14:textId="77777777" w:rsidR="00C515A7" w:rsidRDefault="00C515A7">
    <w:pPr>
      <w:widowControl/>
      <w:kinsoku/>
      <w:autoSpaceDE w:val="0"/>
      <w:autoSpaceDN w:val="0"/>
      <w:adjustRightInd w:val="0"/>
    </w:pPr>
  </w:p>
  <w:p w14:paraId="2A0760EF" w14:textId="77777777" w:rsidR="00437133" w:rsidRPr="00437133" w:rsidRDefault="00437133" w:rsidP="00437133">
    <w:pPr>
      <w:widowControl/>
      <w:kinsoku/>
      <w:jc w:val="right"/>
      <w:rPr>
        <w:rFonts w:ascii="Helvetica" w:eastAsia="Calibri" w:hAnsi="Helvetica" w:cs="Arial"/>
        <w:sz w:val="18"/>
        <w:szCs w:val="22"/>
      </w:rPr>
    </w:pPr>
    <w:r w:rsidRPr="00437133">
      <w:rPr>
        <w:rFonts w:ascii="Helvetica" w:eastAsia="Calibri" w:hAnsi="Helvetica" w:cs="Arial"/>
        <w:sz w:val="18"/>
        <w:szCs w:val="22"/>
      </w:rPr>
      <w:t>OMB Approval No. 2502-0605</w:t>
    </w:r>
  </w:p>
  <w:p w14:paraId="638209B1" w14:textId="480A2760" w:rsidR="006C0CE2" w:rsidRDefault="009474F5" w:rsidP="006C0CE2">
    <w:pPr>
      <w:tabs>
        <w:tab w:val="center" w:pos="4680"/>
        <w:tab w:val="right" w:pos="9360"/>
      </w:tabs>
      <w:jc w:val="right"/>
      <w:rPr>
        <w:bCs/>
        <w:sz w:val="22"/>
        <w:szCs w:val="20"/>
        <w:lang w:bidi="he-IL"/>
      </w:rPr>
    </w:pPr>
    <w:r>
      <w:rPr>
        <w:rFonts w:ascii="Helvetica" w:hAnsi="Helvetica" w:cs="Arial"/>
        <w:sz w:val="18"/>
      </w:rPr>
      <w:t>(exp. 01/31/2026)</w:t>
    </w:r>
  </w:p>
  <w:p w14:paraId="44CEE38B" w14:textId="77777777" w:rsidR="00437133" w:rsidRPr="00437133" w:rsidRDefault="00437133" w:rsidP="00437133">
    <w:pPr>
      <w:widowControl/>
      <w:tabs>
        <w:tab w:val="center" w:pos="4680"/>
        <w:tab w:val="right" w:pos="9360"/>
      </w:tabs>
      <w:kinsoku/>
      <w:rPr>
        <w:rFonts w:ascii="Calibri" w:eastAsia="Calibri" w:hAnsi="Calibri"/>
        <w:sz w:val="22"/>
        <w:szCs w:val="22"/>
      </w:rPr>
    </w:pPr>
  </w:p>
  <w:p w14:paraId="4FFC331F" w14:textId="77777777" w:rsidR="00C515A7" w:rsidRPr="00C515A7" w:rsidRDefault="00C515A7" w:rsidP="00C515A7">
    <w:pPr>
      <w:widowControl/>
      <w:kinsoku/>
      <w:autoSpaceDE w:val="0"/>
      <w:autoSpaceDN w:val="0"/>
      <w:adjustRightInd w:val="0"/>
      <w:jc w:val="right"/>
      <w:rPr>
        <w:rFonts w:ascii="Arial" w:hAnsi="Arial" w:cs="Arial"/>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977C"/>
    <w:multiLevelType w:val="singleLevel"/>
    <w:tmpl w:val="194D2DBE"/>
    <w:lvl w:ilvl="0">
      <w:start w:val="1"/>
      <w:numFmt w:val="decimal"/>
      <w:lvlText w:val="%1)"/>
      <w:lvlJc w:val="left"/>
      <w:pPr>
        <w:tabs>
          <w:tab w:val="num" w:pos="360"/>
        </w:tabs>
        <w:ind w:left="432" w:hanging="360"/>
      </w:pPr>
      <w:rPr>
        <w:rFonts w:ascii="Arial" w:hAnsi="Arial" w:cs="Arial"/>
        <w:snapToGrid/>
        <w:spacing w:val="4"/>
        <w:sz w:val="19"/>
        <w:szCs w:val="19"/>
      </w:rPr>
    </w:lvl>
  </w:abstractNum>
  <w:abstractNum w:abstractNumId="1" w15:restartNumberingAfterBreak="0">
    <w:nsid w:val="030B9BAA"/>
    <w:multiLevelType w:val="singleLevel"/>
    <w:tmpl w:val="7C965483"/>
    <w:lvl w:ilvl="0">
      <w:start w:val="1"/>
      <w:numFmt w:val="decimal"/>
      <w:lvlText w:val="%1)"/>
      <w:lvlJc w:val="left"/>
      <w:pPr>
        <w:tabs>
          <w:tab w:val="num" w:pos="360"/>
        </w:tabs>
        <w:ind w:left="72"/>
      </w:pPr>
      <w:rPr>
        <w:rFonts w:ascii="Arial" w:hAnsi="Arial" w:cs="Arial"/>
        <w:snapToGrid/>
        <w:spacing w:val="5"/>
        <w:sz w:val="19"/>
        <w:szCs w:val="19"/>
      </w:rPr>
    </w:lvl>
  </w:abstractNum>
  <w:abstractNum w:abstractNumId="2" w15:restartNumberingAfterBreak="0">
    <w:nsid w:val="068548EC"/>
    <w:multiLevelType w:val="singleLevel"/>
    <w:tmpl w:val="474B0F02"/>
    <w:lvl w:ilvl="0">
      <w:start w:val="1"/>
      <w:numFmt w:val="decimal"/>
      <w:lvlText w:val="%1."/>
      <w:lvlJc w:val="left"/>
      <w:pPr>
        <w:tabs>
          <w:tab w:val="num" w:pos="360"/>
        </w:tabs>
        <w:ind w:left="792" w:hanging="360"/>
      </w:pPr>
      <w:rPr>
        <w:rFonts w:ascii="Arial" w:hAnsi="Arial" w:cs="Arial"/>
        <w:snapToGrid/>
        <w:spacing w:val="9"/>
        <w:sz w:val="23"/>
        <w:szCs w:val="23"/>
      </w:rPr>
    </w:lvl>
  </w:abstractNum>
  <w:abstractNum w:abstractNumId="3" w15:restartNumberingAfterBreak="0">
    <w:nsid w:val="0711FDA1"/>
    <w:multiLevelType w:val="singleLevel"/>
    <w:tmpl w:val="3B810DFC"/>
    <w:lvl w:ilvl="0">
      <w:start w:val="1"/>
      <w:numFmt w:val="decimal"/>
      <w:lvlText w:val="%1)"/>
      <w:lvlJc w:val="left"/>
      <w:pPr>
        <w:tabs>
          <w:tab w:val="num" w:pos="360"/>
        </w:tabs>
        <w:ind w:left="72"/>
      </w:pPr>
      <w:rPr>
        <w:rFonts w:ascii="Arial" w:hAnsi="Arial" w:cs="Arial"/>
        <w:snapToGrid/>
        <w:spacing w:val="6"/>
        <w:sz w:val="19"/>
        <w:szCs w:val="19"/>
      </w:rPr>
    </w:lvl>
  </w:abstractNum>
  <w:abstractNum w:abstractNumId="4" w15:restartNumberingAfterBreak="0">
    <w:nsid w:val="160F6FC6"/>
    <w:multiLevelType w:val="hybridMultilevel"/>
    <w:tmpl w:val="B622AC14"/>
    <w:lvl w:ilvl="0" w:tplc="0409000F">
      <w:start w:val="1"/>
      <w:numFmt w:val="decimal"/>
      <w:lvlText w:val="%1."/>
      <w:lvlJc w:val="left"/>
      <w:pPr>
        <w:ind w:left="1368" w:hanging="360"/>
      </w:p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16cid:durableId="1651014927">
    <w:abstractNumId w:val="2"/>
  </w:num>
  <w:num w:numId="2" w16cid:durableId="771976397">
    <w:abstractNumId w:val="0"/>
  </w:num>
  <w:num w:numId="3" w16cid:durableId="1370060854">
    <w:abstractNumId w:val="3"/>
  </w:num>
  <w:num w:numId="4" w16cid:durableId="1456676466">
    <w:abstractNumId w:val="1"/>
  </w:num>
  <w:num w:numId="5" w16cid:durableId="1552839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4"/>
  </w:hdrShapeDefaults>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5E58"/>
    <w:rsid w:val="000523FE"/>
    <w:rsid w:val="000E7C1D"/>
    <w:rsid w:val="00124DD6"/>
    <w:rsid w:val="0016050C"/>
    <w:rsid w:val="002844BF"/>
    <w:rsid w:val="003406D9"/>
    <w:rsid w:val="003D5579"/>
    <w:rsid w:val="00410044"/>
    <w:rsid w:val="00437133"/>
    <w:rsid w:val="004376CC"/>
    <w:rsid w:val="004B16E3"/>
    <w:rsid w:val="004C5E58"/>
    <w:rsid w:val="004D49DF"/>
    <w:rsid w:val="004E2BD4"/>
    <w:rsid w:val="005514E4"/>
    <w:rsid w:val="00596AE7"/>
    <w:rsid w:val="005A1B40"/>
    <w:rsid w:val="005D3F1E"/>
    <w:rsid w:val="0060541F"/>
    <w:rsid w:val="006065E6"/>
    <w:rsid w:val="00614553"/>
    <w:rsid w:val="00661F0D"/>
    <w:rsid w:val="00667194"/>
    <w:rsid w:val="006A2C8A"/>
    <w:rsid w:val="006C0CE2"/>
    <w:rsid w:val="006F7D31"/>
    <w:rsid w:val="00717B7B"/>
    <w:rsid w:val="00721BFF"/>
    <w:rsid w:val="00725774"/>
    <w:rsid w:val="007814E1"/>
    <w:rsid w:val="007C2BC0"/>
    <w:rsid w:val="00904F28"/>
    <w:rsid w:val="00931BF3"/>
    <w:rsid w:val="009474F5"/>
    <w:rsid w:val="00953A90"/>
    <w:rsid w:val="009838B0"/>
    <w:rsid w:val="00984346"/>
    <w:rsid w:val="00A15E92"/>
    <w:rsid w:val="00A75197"/>
    <w:rsid w:val="00B0425F"/>
    <w:rsid w:val="00C13213"/>
    <w:rsid w:val="00C515A7"/>
    <w:rsid w:val="00CE5D58"/>
    <w:rsid w:val="00D947C0"/>
    <w:rsid w:val="00DF4A31"/>
    <w:rsid w:val="00E06E67"/>
    <w:rsid w:val="00F41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rules v:ext="edit">
        <o:r id="V:Rule1" type="connector" idref="#_x0000_s2053"/>
      </o:rules>
    </o:shapelayout>
  </w:shapeDefaults>
  <w:decimalSymbol w:val="."/>
  <w:listSeparator w:val=","/>
  <w14:docId w14:val="6AEC6D9C"/>
  <w15:chartTrackingRefBased/>
  <w15:docId w15:val="{3E96EB0A-0283-4DB6-BAA3-32376C4B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B7B"/>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3F1E"/>
    <w:rPr>
      <w:rFonts w:eastAsia="Calibri"/>
      <w:sz w:val="22"/>
      <w:szCs w:val="22"/>
    </w:rPr>
  </w:style>
  <w:style w:type="paragraph" w:styleId="Header">
    <w:name w:val="header"/>
    <w:basedOn w:val="Normal"/>
    <w:link w:val="HeaderChar"/>
    <w:uiPriority w:val="99"/>
    <w:unhideWhenUsed/>
    <w:rsid w:val="005D3F1E"/>
    <w:pPr>
      <w:tabs>
        <w:tab w:val="center" w:pos="4680"/>
        <w:tab w:val="right" w:pos="9360"/>
      </w:tabs>
    </w:pPr>
  </w:style>
  <w:style w:type="character" w:customStyle="1" w:styleId="HeaderChar">
    <w:name w:val="Header Char"/>
    <w:link w:val="Header"/>
    <w:uiPriority w:val="99"/>
    <w:rsid w:val="005D3F1E"/>
    <w:rPr>
      <w:rFonts w:ascii="Times New Roman" w:hAnsi="Times New Roman" w:cs="Times New Roman"/>
      <w:sz w:val="24"/>
      <w:szCs w:val="24"/>
    </w:rPr>
  </w:style>
  <w:style w:type="paragraph" w:styleId="Footer">
    <w:name w:val="footer"/>
    <w:basedOn w:val="Normal"/>
    <w:link w:val="FooterChar"/>
    <w:uiPriority w:val="99"/>
    <w:unhideWhenUsed/>
    <w:rsid w:val="005D3F1E"/>
    <w:pPr>
      <w:tabs>
        <w:tab w:val="center" w:pos="4680"/>
        <w:tab w:val="right" w:pos="9360"/>
      </w:tabs>
    </w:pPr>
  </w:style>
  <w:style w:type="character" w:customStyle="1" w:styleId="FooterChar">
    <w:name w:val="Footer Char"/>
    <w:link w:val="Footer"/>
    <w:uiPriority w:val="99"/>
    <w:rsid w:val="005D3F1E"/>
    <w:rPr>
      <w:rFonts w:ascii="Times New Roman" w:hAnsi="Times New Roman" w:cs="Times New Roman"/>
      <w:sz w:val="24"/>
      <w:szCs w:val="24"/>
    </w:rPr>
  </w:style>
  <w:style w:type="character" w:styleId="LineNumber">
    <w:name w:val="line number"/>
    <w:uiPriority w:val="99"/>
    <w:semiHidden/>
    <w:unhideWhenUsed/>
    <w:rsid w:val="00667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22600">
      <w:bodyDiv w:val="1"/>
      <w:marLeft w:val="0"/>
      <w:marRight w:val="0"/>
      <w:marTop w:val="0"/>
      <w:marBottom w:val="0"/>
      <w:divBdr>
        <w:top w:val="none" w:sz="0" w:space="0" w:color="auto"/>
        <w:left w:val="none" w:sz="0" w:space="0" w:color="auto"/>
        <w:bottom w:val="none" w:sz="0" w:space="0" w:color="auto"/>
        <w:right w:val="none" w:sz="0" w:space="0" w:color="auto"/>
      </w:divBdr>
    </w:div>
    <w:div w:id="758259307">
      <w:bodyDiv w:val="1"/>
      <w:marLeft w:val="0"/>
      <w:marRight w:val="0"/>
      <w:marTop w:val="0"/>
      <w:marBottom w:val="0"/>
      <w:divBdr>
        <w:top w:val="none" w:sz="0" w:space="0" w:color="auto"/>
        <w:left w:val="none" w:sz="0" w:space="0" w:color="auto"/>
        <w:bottom w:val="none" w:sz="0" w:space="0" w:color="auto"/>
        <w:right w:val="none" w:sz="0" w:space="0" w:color="auto"/>
      </w:divBdr>
    </w:div>
    <w:div w:id="1040325576">
      <w:bodyDiv w:val="1"/>
      <w:marLeft w:val="0"/>
      <w:marRight w:val="0"/>
      <w:marTop w:val="0"/>
      <w:marBottom w:val="0"/>
      <w:divBdr>
        <w:top w:val="none" w:sz="0" w:space="0" w:color="auto"/>
        <w:left w:val="none" w:sz="0" w:space="0" w:color="auto"/>
        <w:bottom w:val="none" w:sz="0" w:space="0" w:color="auto"/>
        <w:right w:val="none" w:sz="0" w:space="0" w:color="auto"/>
      </w:divBdr>
    </w:div>
    <w:div w:id="1517186725">
      <w:bodyDiv w:val="1"/>
      <w:marLeft w:val="0"/>
      <w:marRight w:val="0"/>
      <w:marTop w:val="0"/>
      <w:marBottom w:val="0"/>
      <w:divBdr>
        <w:top w:val="none" w:sz="0" w:space="0" w:color="auto"/>
        <w:left w:val="none" w:sz="0" w:space="0" w:color="auto"/>
        <w:bottom w:val="none" w:sz="0" w:space="0" w:color="auto"/>
        <w:right w:val="none" w:sz="0" w:space="0" w:color="auto"/>
      </w:divBdr>
    </w:div>
    <w:div w:id="18515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WUQRW3SEJQDQ-2105250395-5077</_dlc_DocId>
    <_dlc_DocIdUrl xmlns="d4a638c4-874f-49c0-bb2b-5cb8563c2b18">
      <Url>https://hudgov.sharepoint.com/sites/IHCF2/DEVL/pp/_layouts/15/DocIdRedir.aspx?ID=WUQRW3SEJQDQ-2105250395-5077</Url>
      <Description>WUQRW3SEJQDQ-2105250395-5077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FDC38-B23D-4A7E-BBAF-B54FCCBFB57D}">
  <ds:schemaRefs>
    <ds:schemaRef ds:uri="http://schemas.microsoft.com/sharepoint/v3/contenttype/forms"/>
  </ds:schemaRefs>
</ds:datastoreItem>
</file>

<file path=customXml/itemProps2.xml><?xml version="1.0" encoding="utf-8"?>
<ds:datastoreItem xmlns:ds="http://schemas.openxmlformats.org/officeDocument/2006/customXml" ds:itemID="{D28C1B2B-E760-495F-990B-507FBCEA5C0A}">
  <ds:schemaRefs>
    <ds:schemaRef ds:uri="http://schemas.microsoft.com/sharepoint/events"/>
  </ds:schemaRefs>
</ds:datastoreItem>
</file>

<file path=customXml/itemProps3.xml><?xml version="1.0" encoding="utf-8"?>
<ds:datastoreItem xmlns:ds="http://schemas.openxmlformats.org/officeDocument/2006/customXml" ds:itemID="{57C9AE81-111D-449C-B532-EC5DD4C65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6D9FBF-BA85-471D-A61A-39CF0884D755}">
  <ds:schemaRefs>
    <ds:schemaRef ds:uri="http://schemas.microsoft.com/office/2006/metadata/properties"/>
    <ds:schemaRef ds:uri="http://schemas.microsoft.com/office/infopath/2007/PartnerControls"/>
    <ds:schemaRef ds:uri="d4a638c4-874f-49c0-bb2b-5cb8563c2b18"/>
  </ds:schemaRefs>
</ds:datastoreItem>
</file>

<file path=customXml/itemProps5.xml><?xml version="1.0" encoding="utf-8"?>
<ds:datastoreItem xmlns:ds="http://schemas.openxmlformats.org/officeDocument/2006/customXml" ds:itemID="{5558BF57-C664-4286-9DBA-25491D62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H06950</dc:creator>
  <cp:keywords/>
  <cp:lastModifiedBy>Yeow, Emmanuel</cp:lastModifiedBy>
  <cp:revision>10</cp:revision>
  <cp:lastPrinted>2011-08-04T16:45:00Z</cp:lastPrinted>
  <dcterms:created xsi:type="dcterms:W3CDTF">2018-02-02T17:54:00Z</dcterms:created>
  <dcterms:modified xsi:type="dcterms:W3CDTF">2023-01-23T16:03:00Z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-1166736604</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-286988063</vt:i4>
  </property>
  <property fmtid="{D5CDD505-2E9C-101B-9397-08002B2CF9AE}" pid="8" name="_ReviewingToolsShownOnce">
    <vt:lpwstr/>
  </property>
  <property fmtid="{D5CDD505-2E9C-101B-9397-08002B2CF9AE}" pid="9" name="_dlc_DocIdItemGuid">
    <vt:lpwstr>11405b22-804a-4677-b1f7-a8659e9b857f</vt:lpwstr>
  </property>
  <property fmtid="{D5CDD505-2E9C-101B-9397-08002B2CF9AE}" pid="10" name="ContentTypeId">
    <vt:lpwstr>0x0101009BC1C42CB733FD42B046A8748BFD9BD3</vt:lpwstr>
  </property>
</Properties>
</file>