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ECDB8" w14:textId="54F2EC40" w:rsidR="00263592" w:rsidRPr="00C65A4F" w:rsidRDefault="00263592" w:rsidP="00F41692">
      <w:pPr>
        <w:pStyle w:val="PlainText"/>
        <w:jc w:val="right"/>
        <w:rPr>
          <w:rFonts w:asciiTheme="majorHAnsi" w:hAnsiTheme="majorHAnsi"/>
          <w:b/>
          <w:sz w:val="22"/>
          <w:szCs w:val="22"/>
        </w:rPr>
      </w:pPr>
    </w:p>
    <w:p w14:paraId="2BA6F45F" w14:textId="77777777" w:rsidR="00263592" w:rsidRPr="000325A9" w:rsidRDefault="00263592" w:rsidP="00263592">
      <w:pPr>
        <w:pStyle w:val="PlainText"/>
        <w:rPr>
          <w:rFonts w:asciiTheme="majorHAnsi" w:hAnsiTheme="majorHAnsi"/>
          <w:sz w:val="22"/>
          <w:szCs w:val="22"/>
        </w:rPr>
      </w:pPr>
      <w:r w:rsidRPr="000325A9">
        <w:rPr>
          <w:rFonts w:asciiTheme="majorHAnsi" w:hAnsiTheme="majorHAnsi"/>
          <w:sz w:val="22"/>
          <w:szCs w:val="22"/>
        </w:rPr>
        <w:t xml:space="preserve"> </w:t>
      </w:r>
    </w:p>
    <w:p w14:paraId="35432139" w14:textId="77777777" w:rsidR="00454612" w:rsidRDefault="00454612" w:rsidP="00FA5FA0">
      <w:pPr>
        <w:pStyle w:val="PlainText"/>
        <w:rPr>
          <w:rFonts w:asciiTheme="majorHAnsi" w:hAnsiTheme="majorHAnsi"/>
          <w:b/>
          <w:bCs/>
          <w:sz w:val="32"/>
          <w:szCs w:val="32"/>
        </w:rPr>
      </w:pPr>
      <w:r>
        <w:rPr>
          <w:rFonts w:asciiTheme="majorHAnsi" w:hAnsiTheme="majorHAnsi"/>
          <w:b/>
          <w:bCs/>
          <w:sz w:val="32"/>
          <w:szCs w:val="32"/>
        </w:rPr>
        <w:t>HUD Green and Resilient Retrofit Program (GRRP)</w:t>
      </w:r>
    </w:p>
    <w:p w14:paraId="57CE60FD" w14:textId="77777777" w:rsidR="00151290" w:rsidRDefault="006E3FC4" w:rsidP="00FA5FA0">
      <w:pPr>
        <w:pStyle w:val="PlainText"/>
        <w:rPr>
          <w:rFonts w:asciiTheme="majorHAnsi" w:hAnsiTheme="majorHAnsi"/>
          <w:b/>
          <w:bCs/>
          <w:sz w:val="32"/>
          <w:szCs w:val="32"/>
        </w:rPr>
      </w:pPr>
      <w:r w:rsidRPr="003466AC">
        <w:rPr>
          <w:rFonts w:asciiTheme="majorHAnsi" w:hAnsiTheme="majorHAnsi"/>
          <w:b/>
          <w:bCs/>
          <w:sz w:val="32"/>
          <w:szCs w:val="32"/>
        </w:rPr>
        <w:t>Consolidated Owner Certification</w:t>
      </w:r>
      <w:r w:rsidR="00454612">
        <w:rPr>
          <w:rFonts w:asciiTheme="majorHAnsi" w:hAnsiTheme="majorHAnsi"/>
          <w:b/>
          <w:bCs/>
          <w:sz w:val="32"/>
          <w:szCs w:val="32"/>
        </w:rPr>
        <w:t>s</w:t>
      </w:r>
    </w:p>
    <w:p w14:paraId="5B48826E" w14:textId="7D49C87C" w:rsidR="00FA5FA0" w:rsidRPr="00155D0C" w:rsidRDefault="007300AE" w:rsidP="00FA5FA0">
      <w:pPr>
        <w:pStyle w:val="PlainText"/>
        <w:rPr>
          <w:rFonts w:asciiTheme="majorHAnsi" w:hAnsiTheme="majorHAnsi"/>
          <w:sz w:val="32"/>
          <w:szCs w:val="32"/>
        </w:rPr>
      </w:pPr>
      <w:r>
        <w:rPr>
          <w:rFonts w:asciiTheme="majorHAnsi" w:hAnsiTheme="majorHAnsi"/>
          <w:sz w:val="32"/>
          <w:szCs w:val="32"/>
        </w:rPr>
        <w:t>Leading Edge</w:t>
      </w:r>
      <w:r w:rsidRPr="00155D0C">
        <w:rPr>
          <w:rFonts w:asciiTheme="majorHAnsi" w:hAnsiTheme="majorHAnsi"/>
          <w:sz w:val="32"/>
          <w:szCs w:val="32"/>
        </w:rPr>
        <w:t xml:space="preserve"> </w:t>
      </w:r>
      <w:r w:rsidR="00FA5FA0" w:rsidRPr="00155D0C">
        <w:rPr>
          <w:rFonts w:asciiTheme="majorHAnsi" w:hAnsiTheme="majorHAnsi"/>
          <w:sz w:val="32"/>
          <w:szCs w:val="32"/>
        </w:rPr>
        <w:t>Award</w:t>
      </w:r>
    </w:p>
    <w:p w14:paraId="65AE5321" w14:textId="77777777" w:rsidR="00830A92" w:rsidRDefault="00830A92" w:rsidP="00FA5FA0">
      <w:pPr>
        <w:pStyle w:val="PlainText"/>
        <w:rPr>
          <w:rFonts w:asciiTheme="majorHAnsi" w:hAnsiTheme="majorHAnsi"/>
          <w:b/>
          <w:bCs/>
          <w:sz w:val="32"/>
          <w:szCs w:val="32"/>
        </w:rPr>
      </w:pPr>
    </w:p>
    <w:p w14:paraId="7C822954" w14:textId="6B2E3B54" w:rsidR="00923EEE" w:rsidRPr="00454612" w:rsidRDefault="00923EEE" w:rsidP="7BBDCC4B">
      <w:pPr>
        <w:pStyle w:val="PlainText"/>
        <w:rPr>
          <w:rFonts w:asciiTheme="majorHAnsi" w:hAnsiTheme="majorHAnsi"/>
          <w:sz w:val="22"/>
          <w:szCs w:val="22"/>
        </w:rPr>
      </w:pPr>
      <w:r w:rsidRPr="7BBDCC4B">
        <w:rPr>
          <w:rFonts w:asciiTheme="majorHAnsi" w:hAnsiTheme="majorHAnsi"/>
          <w:b/>
          <w:bCs/>
          <w:sz w:val="22"/>
          <w:szCs w:val="22"/>
        </w:rPr>
        <w:t>Instructions:</w:t>
      </w:r>
      <w:r w:rsidRPr="7BBDCC4B">
        <w:rPr>
          <w:rFonts w:asciiTheme="majorHAnsi" w:hAnsiTheme="majorHAnsi"/>
          <w:sz w:val="22"/>
          <w:szCs w:val="22"/>
        </w:rPr>
        <w:t xml:space="preserve">  Certifications without a checkbox apply to all GRRP transactions.  You must review the certifications with a checkbox and check if applicable. You may add other certifications if </w:t>
      </w:r>
      <w:r w:rsidR="004D331E" w:rsidRPr="7BBDCC4B">
        <w:rPr>
          <w:rFonts w:asciiTheme="majorHAnsi" w:hAnsiTheme="majorHAnsi"/>
          <w:sz w:val="22"/>
          <w:szCs w:val="22"/>
        </w:rPr>
        <w:t>required by HUD</w:t>
      </w:r>
      <w:r w:rsidRPr="7BBDCC4B">
        <w:rPr>
          <w:rFonts w:asciiTheme="majorHAnsi" w:hAnsiTheme="majorHAnsi"/>
          <w:sz w:val="22"/>
          <w:szCs w:val="22"/>
        </w:rPr>
        <w:t xml:space="preserve"> for your transaction. This is a sample template and may be adjusted as necessary for your transaction, in consultation with HUD.</w:t>
      </w:r>
    </w:p>
    <w:p w14:paraId="5E2D8805" w14:textId="77777777" w:rsidR="00923EEE" w:rsidRDefault="00923EEE" w:rsidP="00FA5FA0">
      <w:pPr>
        <w:pStyle w:val="PlainText"/>
        <w:rPr>
          <w:rFonts w:asciiTheme="majorHAnsi" w:hAnsiTheme="majorHAnsi"/>
          <w:b/>
          <w:bCs/>
          <w:sz w:val="22"/>
          <w:szCs w:val="22"/>
        </w:rPr>
      </w:pPr>
    </w:p>
    <w:p w14:paraId="4C2F79AC" w14:textId="778380E7" w:rsidR="00AA30C3" w:rsidRPr="00ED2237" w:rsidRDefault="00AA30C3" w:rsidP="00FA5FA0">
      <w:pPr>
        <w:pStyle w:val="PlainText"/>
        <w:rPr>
          <w:rFonts w:asciiTheme="majorHAnsi" w:hAnsiTheme="majorHAnsi"/>
          <w:b/>
          <w:bCs/>
          <w:sz w:val="22"/>
          <w:szCs w:val="22"/>
        </w:rPr>
      </w:pPr>
      <w:r>
        <w:rPr>
          <w:rFonts w:asciiTheme="majorHAnsi" w:hAnsiTheme="majorHAnsi"/>
          <w:b/>
          <w:bCs/>
          <w:sz w:val="22"/>
          <w:szCs w:val="22"/>
        </w:rPr>
        <w:t xml:space="preserve">Owner: </w:t>
      </w:r>
    </w:p>
    <w:p w14:paraId="2FA7CEFD" w14:textId="77777777" w:rsidR="00FA5FA0" w:rsidRPr="00830A92" w:rsidRDefault="00FA5FA0" w:rsidP="00FA5FA0">
      <w:pPr>
        <w:pStyle w:val="PlainText"/>
        <w:rPr>
          <w:rFonts w:asciiTheme="majorHAnsi" w:hAnsiTheme="majorHAnsi"/>
          <w:b/>
          <w:bCs/>
          <w:sz w:val="22"/>
          <w:szCs w:val="22"/>
        </w:rPr>
      </w:pPr>
      <w:r w:rsidRPr="00830A92">
        <w:rPr>
          <w:rFonts w:asciiTheme="majorHAnsi" w:hAnsiTheme="majorHAnsi"/>
          <w:b/>
          <w:bCs/>
          <w:sz w:val="22"/>
          <w:szCs w:val="22"/>
        </w:rPr>
        <w:t>Project Name:</w:t>
      </w:r>
    </w:p>
    <w:p w14:paraId="799F7457" w14:textId="6BDA5004" w:rsidR="00FA5FA0" w:rsidRPr="00830A92" w:rsidRDefault="00FA5FA0" w:rsidP="00FA5FA0">
      <w:pPr>
        <w:pStyle w:val="PlainText"/>
        <w:rPr>
          <w:rFonts w:asciiTheme="majorHAnsi" w:hAnsiTheme="majorHAnsi"/>
          <w:b/>
          <w:bCs/>
          <w:sz w:val="22"/>
          <w:szCs w:val="22"/>
        </w:rPr>
      </w:pPr>
      <w:r w:rsidRPr="00830A92">
        <w:rPr>
          <w:rFonts w:asciiTheme="majorHAnsi" w:hAnsiTheme="majorHAnsi"/>
          <w:b/>
          <w:bCs/>
          <w:sz w:val="22"/>
          <w:szCs w:val="22"/>
        </w:rPr>
        <w:t>G</w:t>
      </w:r>
      <w:r w:rsidR="00D82F23" w:rsidRPr="00830A92">
        <w:rPr>
          <w:rFonts w:asciiTheme="majorHAnsi" w:hAnsiTheme="majorHAnsi"/>
          <w:b/>
          <w:bCs/>
          <w:sz w:val="22"/>
          <w:szCs w:val="22"/>
        </w:rPr>
        <w:t>RRP Award N</w:t>
      </w:r>
      <w:r w:rsidRPr="00830A92">
        <w:rPr>
          <w:rFonts w:asciiTheme="majorHAnsi" w:hAnsiTheme="majorHAnsi"/>
          <w:b/>
          <w:bCs/>
          <w:sz w:val="22"/>
          <w:szCs w:val="22"/>
        </w:rPr>
        <w:t>umber:</w:t>
      </w:r>
    </w:p>
    <w:p w14:paraId="0C72778F" w14:textId="506BE5AD" w:rsidR="006E3FC4" w:rsidRPr="00830A92" w:rsidRDefault="00D82F23" w:rsidP="00FA5FA0">
      <w:pPr>
        <w:pStyle w:val="PlainText"/>
        <w:rPr>
          <w:rFonts w:asciiTheme="majorHAnsi" w:hAnsiTheme="majorHAnsi"/>
          <w:b/>
          <w:bCs/>
          <w:sz w:val="22"/>
          <w:szCs w:val="22"/>
        </w:rPr>
      </w:pPr>
      <w:r w:rsidRPr="00830A92">
        <w:rPr>
          <w:rFonts w:asciiTheme="majorHAnsi" w:hAnsiTheme="majorHAnsi"/>
          <w:b/>
          <w:bCs/>
          <w:sz w:val="22"/>
          <w:szCs w:val="22"/>
        </w:rPr>
        <w:t>IREMS N</w:t>
      </w:r>
      <w:r w:rsidR="00FA5FA0" w:rsidRPr="00830A92">
        <w:rPr>
          <w:rFonts w:asciiTheme="majorHAnsi" w:hAnsiTheme="majorHAnsi"/>
          <w:b/>
          <w:bCs/>
          <w:sz w:val="22"/>
          <w:szCs w:val="22"/>
        </w:rPr>
        <w:t>umber:</w:t>
      </w:r>
    </w:p>
    <w:p w14:paraId="4281F9CF" w14:textId="77777777" w:rsidR="006E3FC4" w:rsidRDefault="006E3FC4" w:rsidP="00263592">
      <w:pPr>
        <w:pStyle w:val="PlainText"/>
        <w:rPr>
          <w:rFonts w:asciiTheme="majorHAnsi" w:hAnsiTheme="majorHAnsi"/>
          <w:sz w:val="22"/>
          <w:szCs w:val="22"/>
        </w:rPr>
      </w:pPr>
    </w:p>
    <w:p w14:paraId="22FD50B7" w14:textId="0226D885" w:rsidR="003466AC" w:rsidRDefault="00263592" w:rsidP="663D61B1">
      <w:pPr>
        <w:pStyle w:val="PlainText"/>
        <w:rPr>
          <w:rFonts w:asciiTheme="majorHAnsi" w:hAnsiTheme="majorHAnsi"/>
          <w:sz w:val="22"/>
          <w:szCs w:val="22"/>
        </w:rPr>
      </w:pPr>
      <w:r w:rsidRPr="663D61B1">
        <w:rPr>
          <w:rFonts w:asciiTheme="majorHAnsi" w:hAnsiTheme="majorHAnsi"/>
          <w:sz w:val="22"/>
          <w:szCs w:val="22"/>
        </w:rPr>
        <w:t xml:space="preserve">The </w:t>
      </w:r>
      <w:r w:rsidR="00AA30C3">
        <w:rPr>
          <w:rFonts w:asciiTheme="majorHAnsi" w:hAnsiTheme="majorHAnsi"/>
          <w:sz w:val="22"/>
          <w:szCs w:val="22"/>
        </w:rPr>
        <w:t>Owner</w:t>
      </w:r>
      <w:r w:rsidR="009050ED">
        <w:rPr>
          <w:rFonts w:asciiTheme="majorHAnsi" w:hAnsiTheme="majorHAnsi"/>
          <w:sz w:val="22"/>
          <w:szCs w:val="22"/>
        </w:rPr>
        <w:t>,</w:t>
      </w:r>
      <w:r w:rsidRPr="663D61B1">
        <w:rPr>
          <w:rFonts w:asciiTheme="majorHAnsi" w:hAnsiTheme="majorHAnsi"/>
          <w:sz w:val="22"/>
          <w:szCs w:val="22"/>
        </w:rPr>
        <w:t xml:space="preserve"> to the best of its knowledge and belief, hereby assures and</w:t>
      </w:r>
      <w:r w:rsidR="000325A9" w:rsidRPr="663D61B1">
        <w:rPr>
          <w:rFonts w:asciiTheme="majorHAnsi" w:hAnsiTheme="majorHAnsi"/>
          <w:sz w:val="22"/>
          <w:szCs w:val="22"/>
        </w:rPr>
        <w:t xml:space="preserve"> </w:t>
      </w:r>
      <w:r w:rsidRPr="663D61B1">
        <w:rPr>
          <w:rFonts w:asciiTheme="majorHAnsi" w:hAnsiTheme="majorHAnsi"/>
          <w:sz w:val="22"/>
          <w:szCs w:val="22"/>
        </w:rPr>
        <w:t>certifies that it will compl</w:t>
      </w:r>
      <w:r w:rsidR="00C65A4F" w:rsidRPr="663D61B1">
        <w:rPr>
          <w:rFonts w:asciiTheme="majorHAnsi" w:hAnsiTheme="majorHAnsi"/>
          <w:sz w:val="22"/>
          <w:szCs w:val="22"/>
        </w:rPr>
        <w:t>y</w:t>
      </w:r>
      <w:r w:rsidR="006C772A" w:rsidRPr="663D61B1">
        <w:rPr>
          <w:rFonts w:asciiTheme="majorHAnsi" w:hAnsiTheme="majorHAnsi"/>
          <w:sz w:val="22"/>
          <w:szCs w:val="22"/>
        </w:rPr>
        <w:t xml:space="preserve"> with the following.</w:t>
      </w:r>
      <w:r w:rsidR="00C305FB" w:rsidRPr="663D61B1">
        <w:rPr>
          <w:rFonts w:asciiTheme="majorHAnsi" w:hAnsiTheme="majorHAnsi"/>
          <w:sz w:val="22"/>
          <w:szCs w:val="22"/>
        </w:rPr>
        <w:t xml:space="preserve"> A copy of this fully executed certification must </w:t>
      </w:r>
      <w:r w:rsidR="004328B5">
        <w:rPr>
          <w:rFonts w:asciiTheme="majorHAnsi" w:hAnsiTheme="majorHAnsi"/>
          <w:sz w:val="22"/>
          <w:szCs w:val="22"/>
        </w:rPr>
        <w:t xml:space="preserve">be </w:t>
      </w:r>
      <w:r w:rsidR="002365C4">
        <w:rPr>
          <w:rFonts w:asciiTheme="majorHAnsi" w:hAnsiTheme="majorHAnsi"/>
          <w:sz w:val="22"/>
          <w:szCs w:val="22"/>
        </w:rPr>
        <w:t xml:space="preserve">dated as of Closing and </w:t>
      </w:r>
      <w:r w:rsidR="00C305FB" w:rsidRPr="663D61B1">
        <w:rPr>
          <w:rFonts w:asciiTheme="majorHAnsi" w:hAnsiTheme="majorHAnsi"/>
          <w:sz w:val="22"/>
          <w:szCs w:val="22"/>
        </w:rPr>
        <w:t xml:space="preserve">be submitted to </w:t>
      </w:r>
      <w:r w:rsidR="00B34B47" w:rsidRPr="663D61B1">
        <w:rPr>
          <w:rFonts w:asciiTheme="majorHAnsi" w:hAnsiTheme="majorHAnsi"/>
          <w:sz w:val="22"/>
          <w:szCs w:val="22"/>
        </w:rPr>
        <w:t>HUD</w:t>
      </w:r>
      <w:r w:rsidR="00C305FB" w:rsidRPr="663D61B1">
        <w:rPr>
          <w:rFonts w:asciiTheme="majorHAnsi" w:hAnsiTheme="majorHAnsi"/>
          <w:sz w:val="22"/>
          <w:szCs w:val="22"/>
        </w:rPr>
        <w:t xml:space="preserve"> </w:t>
      </w:r>
      <w:r w:rsidR="002365C4">
        <w:rPr>
          <w:rFonts w:asciiTheme="majorHAnsi" w:hAnsiTheme="majorHAnsi"/>
          <w:sz w:val="22"/>
          <w:szCs w:val="22"/>
        </w:rPr>
        <w:t>with the executed Closing documents.</w:t>
      </w:r>
      <w:r w:rsidR="006C772A" w:rsidRPr="663D61B1">
        <w:rPr>
          <w:rFonts w:asciiTheme="majorHAnsi" w:hAnsiTheme="majorHAnsi"/>
          <w:sz w:val="22"/>
          <w:szCs w:val="22"/>
        </w:rPr>
        <w:t xml:space="preserve"> </w:t>
      </w:r>
      <w:r w:rsidR="00843B1A" w:rsidRPr="663D61B1">
        <w:rPr>
          <w:rFonts w:asciiTheme="majorHAnsi" w:hAnsiTheme="majorHAnsi"/>
          <w:sz w:val="22"/>
          <w:szCs w:val="22"/>
        </w:rPr>
        <w:t xml:space="preserve"> </w:t>
      </w:r>
    </w:p>
    <w:p w14:paraId="30E1432A" w14:textId="77777777" w:rsidR="0082485E" w:rsidRDefault="0082485E" w:rsidP="663D61B1">
      <w:pPr>
        <w:pStyle w:val="PlainText"/>
        <w:rPr>
          <w:rFonts w:asciiTheme="majorHAnsi" w:hAnsiTheme="majorHAnsi"/>
          <w:sz w:val="22"/>
          <w:szCs w:val="22"/>
        </w:rPr>
      </w:pPr>
    </w:p>
    <w:p w14:paraId="7153E53B" w14:textId="347D3AFF" w:rsidR="0082485E" w:rsidRDefault="0082485E" w:rsidP="0082485E">
      <w:pPr>
        <w:pStyle w:val="PlainText"/>
        <w:numPr>
          <w:ilvl w:val="0"/>
          <w:numId w:val="22"/>
        </w:numPr>
        <w:rPr>
          <w:rFonts w:asciiTheme="majorHAnsi" w:hAnsiTheme="majorHAnsi"/>
          <w:sz w:val="22"/>
          <w:szCs w:val="22"/>
        </w:rPr>
      </w:pPr>
      <w:r w:rsidRPr="0082485E">
        <w:rPr>
          <w:rFonts w:asciiTheme="majorHAnsi" w:hAnsiTheme="majorHAnsi"/>
          <w:b/>
          <w:bCs/>
          <w:sz w:val="22"/>
          <w:szCs w:val="22"/>
        </w:rPr>
        <w:t>Eligibility.</w:t>
      </w:r>
      <w:r>
        <w:rPr>
          <w:rFonts w:asciiTheme="majorHAnsi" w:hAnsiTheme="majorHAnsi"/>
          <w:sz w:val="22"/>
          <w:szCs w:val="22"/>
        </w:rPr>
        <w:t xml:space="preserve"> </w:t>
      </w:r>
      <w:r w:rsidRPr="0082485E">
        <w:rPr>
          <w:rFonts w:asciiTheme="majorHAnsi" w:hAnsiTheme="majorHAnsi"/>
          <w:sz w:val="22"/>
          <w:szCs w:val="22"/>
        </w:rPr>
        <w:t xml:space="preserve">There has been no material adverse change to the eligibility of the Owner or the Project since the Owner accepted the </w:t>
      </w:r>
      <w:r w:rsidR="007300AE">
        <w:rPr>
          <w:rFonts w:asciiTheme="majorHAnsi" w:hAnsiTheme="majorHAnsi"/>
          <w:sz w:val="22"/>
          <w:szCs w:val="22"/>
        </w:rPr>
        <w:t xml:space="preserve">Leading Edge </w:t>
      </w:r>
      <w:r w:rsidRPr="0082485E">
        <w:rPr>
          <w:rFonts w:asciiTheme="majorHAnsi" w:hAnsiTheme="majorHAnsi"/>
          <w:sz w:val="22"/>
          <w:szCs w:val="22"/>
        </w:rPr>
        <w:t xml:space="preserve">Award on </w:t>
      </w:r>
      <w:r w:rsidRPr="003E7F61">
        <w:rPr>
          <w:rFonts w:asciiTheme="majorHAnsi" w:hAnsiTheme="majorHAnsi"/>
          <w:b/>
          <w:bCs/>
          <w:sz w:val="22"/>
          <w:szCs w:val="22"/>
          <w:u w:val="single"/>
        </w:rPr>
        <w:t xml:space="preserve">[insert date of execution of </w:t>
      </w:r>
      <w:r w:rsidR="007300AE">
        <w:rPr>
          <w:rFonts w:asciiTheme="majorHAnsi" w:hAnsiTheme="majorHAnsi"/>
          <w:b/>
          <w:bCs/>
          <w:sz w:val="22"/>
          <w:szCs w:val="22"/>
          <w:u w:val="single"/>
        </w:rPr>
        <w:t>Leading Edge</w:t>
      </w:r>
      <w:r w:rsidR="007300AE" w:rsidRPr="003E7F61">
        <w:rPr>
          <w:rFonts w:asciiTheme="majorHAnsi" w:hAnsiTheme="majorHAnsi"/>
          <w:b/>
          <w:bCs/>
          <w:sz w:val="22"/>
          <w:szCs w:val="22"/>
          <w:u w:val="single"/>
        </w:rPr>
        <w:t xml:space="preserve"> </w:t>
      </w:r>
      <w:r w:rsidRPr="003E7F61">
        <w:rPr>
          <w:rFonts w:asciiTheme="majorHAnsi" w:hAnsiTheme="majorHAnsi"/>
          <w:b/>
          <w:bCs/>
          <w:sz w:val="22"/>
          <w:szCs w:val="22"/>
          <w:u w:val="single"/>
        </w:rPr>
        <w:t>Award Commitment Letter]</w:t>
      </w:r>
      <w:r w:rsidRPr="0082485E">
        <w:rPr>
          <w:rFonts w:asciiTheme="majorHAnsi" w:hAnsiTheme="majorHAnsi"/>
          <w:sz w:val="22"/>
          <w:szCs w:val="22"/>
        </w:rPr>
        <w:t xml:space="preserve">.  </w:t>
      </w:r>
    </w:p>
    <w:p w14:paraId="73AF9C90" w14:textId="77777777" w:rsidR="0082485E" w:rsidRDefault="0082485E" w:rsidP="0082485E">
      <w:pPr>
        <w:pStyle w:val="PlainText"/>
        <w:ind w:left="360"/>
        <w:rPr>
          <w:rFonts w:asciiTheme="majorHAnsi" w:hAnsiTheme="majorHAnsi"/>
          <w:sz w:val="22"/>
          <w:szCs w:val="22"/>
        </w:rPr>
      </w:pPr>
    </w:p>
    <w:p w14:paraId="66858CA9" w14:textId="62FC987C" w:rsidR="0082485E" w:rsidRPr="0082485E" w:rsidRDefault="00B43047" w:rsidP="0082485E">
      <w:pPr>
        <w:pStyle w:val="PlainText"/>
        <w:numPr>
          <w:ilvl w:val="0"/>
          <w:numId w:val="22"/>
        </w:numPr>
        <w:rPr>
          <w:rFonts w:asciiTheme="majorHAnsi" w:hAnsiTheme="majorHAnsi"/>
          <w:sz w:val="22"/>
          <w:szCs w:val="22"/>
        </w:rPr>
      </w:pPr>
      <w:r w:rsidRPr="00B43047">
        <w:rPr>
          <w:rFonts w:asciiTheme="majorHAnsi" w:hAnsiTheme="majorHAnsi"/>
          <w:b/>
          <w:bCs/>
          <w:sz w:val="22"/>
          <w:szCs w:val="22"/>
        </w:rPr>
        <w:t>Assistance Contract</w:t>
      </w:r>
      <w:r>
        <w:rPr>
          <w:rFonts w:asciiTheme="majorHAnsi" w:hAnsiTheme="majorHAnsi"/>
          <w:sz w:val="22"/>
          <w:szCs w:val="22"/>
        </w:rPr>
        <w:t xml:space="preserve">. </w:t>
      </w:r>
      <w:r w:rsidR="0082485E" w:rsidRPr="0082485E">
        <w:rPr>
          <w:rFonts w:asciiTheme="majorHAnsi" w:hAnsiTheme="majorHAnsi"/>
          <w:sz w:val="22"/>
          <w:szCs w:val="22"/>
        </w:rPr>
        <w:t>The Project is currently assisted by an assistance contract with HUD under the following program</w:t>
      </w:r>
      <w:r>
        <w:rPr>
          <w:rFonts w:asciiTheme="majorHAnsi" w:hAnsiTheme="majorHAnsi"/>
          <w:sz w:val="22"/>
          <w:szCs w:val="22"/>
        </w:rPr>
        <w:t xml:space="preserve"> (check applicable program)</w:t>
      </w:r>
      <w:r w:rsidR="0082485E" w:rsidRPr="0082485E">
        <w:rPr>
          <w:rFonts w:asciiTheme="majorHAnsi" w:hAnsiTheme="majorHAnsi"/>
          <w:sz w:val="22"/>
          <w:szCs w:val="22"/>
        </w:rPr>
        <w:t xml:space="preserve">: </w:t>
      </w:r>
    </w:p>
    <w:bookmarkStart w:id="0" w:name="_Hlk163485020"/>
    <w:p w14:paraId="4A8C20A6" w14:textId="3E009E65" w:rsidR="0082485E" w:rsidRPr="0082485E" w:rsidRDefault="00000000" w:rsidP="0006245D">
      <w:pPr>
        <w:pStyle w:val="PlainText"/>
        <w:numPr>
          <w:ilvl w:val="1"/>
          <w:numId w:val="22"/>
        </w:numPr>
        <w:rPr>
          <w:rFonts w:asciiTheme="majorHAnsi" w:hAnsiTheme="majorHAnsi"/>
          <w:sz w:val="22"/>
          <w:szCs w:val="22"/>
        </w:rPr>
      </w:pPr>
      <w:sdt>
        <w:sdtPr>
          <w:rPr>
            <w:rFonts w:asciiTheme="majorHAnsi" w:hAnsiTheme="majorHAnsi"/>
            <w:sz w:val="22"/>
            <w:szCs w:val="22"/>
          </w:rPr>
          <w:id w:val="-1655823849"/>
          <w14:checkbox>
            <w14:checked w14:val="0"/>
            <w14:checkedState w14:val="2612" w14:font="MS Gothic"/>
            <w14:uncheckedState w14:val="2610" w14:font="MS Gothic"/>
          </w14:checkbox>
        </w:sdtPr>
        <w:sdtContent>
          <w:r w:rsidR="0006245D">
            <w:rPr>
              <w:rFonts w:ascii="MS Gothic" w:eastAsia="MS Gothic" w:hAnsi="MS Gothic" w:hint="eastAsia"/>
              <w:sz w:val="22"/>
              <w:szCs w:val="22"/>
            </w:rPr>
            <w:t>☐</w:t>
          </w:r>
        </w:sdtContent>
      </w:sdt>
      <w:r w:rsidR="0006245D">
        <w:rPr>
          <w:rFonts w:asciiTheme="majorHAnsi" w:hAnsiTheme="majorHAnsi"/>
          <w:sz w:val="22"/>
          <w:szCs w:val="22"/>
        </w:rPr>
        <w:t xml:space="preserve"> Section 8 </w:t>
      </w:r>
      <w:bookmarkEnd w:id="0"/>
    </w:p>
    <w:p w14:paraId="22D6C9ED" w14:textId="25C02965" w:rsidR="00B43047" w:rsidRPr="0082485E" w:rsidRDefault="00000000" w:rsidP="0006245D">
      <w:pPr>
        <w:pStyle w:val="PlainText"/>
        <w:numPr>
          <w:ilvl w:val="1"/>
          <w:numId w:val="22"/>
        </w:numPr>
        <w:rPr>
          <w:rFonts w:asciiTheme="majorHAnsi" w:hAnsiTheme="majorHAnsi"/>
          <w:sz w:val="22"/>
          <w:szCs w:val="22"/>
        </w:rPr>
      </w:pPr>
      <w:sdt>
        <w:sdtPr>
          <w:rPr>
            <w:rFonts w:asciiTheme="majorHAnsi" w:hAnsiTheme="majorHAnsi"/>
            <w:sz w:val="22"/>
            <w:szCs w:val="22"/>
          </w:rPr>
          <w:id w:val="241688032"/>
          <w14:checkbox>
            <w14:checked w14:val="0"/>
            <w14:checkedState w14:val="2612" w14:font="MS Gothic"/>
            <w14:uncheckedState w14:val="2610" w14:font="MS Gothic"/>
          </w14:checkbox>
        </w:sdtPr>
        <w:sdtContent>
          <w:r w:rsidR="0006245D">
            <w:rPr>
              <w:rFonts w:ascii="MS Gothic" w:eastAsia="MS Gothic" w:hAnsi="MS Gothic" w:hint="eastAsia"/>
              <w:sz w:val="22"/>
              <w:szCs w:val="22"/>
            </w:rPr>
            <w:t>☐</w:t>
          </w:r>
        </w:sdtContent>
      </w:sdt>
      <w:r w:rsidR="0006245D">
        <w:rPr>
          <w:rFonts w:asciiTheme="majorHAnsi" w:hAnsiTheme="majorHAnsi"/>
          <w:sz w:val="22"/>
          <w:szCs w:val="22"/>
        </w:rPr>
        <w:t xml:space="preserve"> </w:t>
      </w:r>
      <w:r w:rsidR="0082485E" w:rsidRPr="0082485E">
        <w:rPr>
          <w:rFonts w:asciiTheme="majorHAnsi" w:hAnsiTheme="majorHAnsi"/>
          <w:sz w:val="22"/>
          <w:szCs w:val="22"/>
        </w:rPr>
        <w:t xml:space="preserve">Section 202 </w:t>
      </w:r>
    </w:p>
    <w:p w14:paraId="3C3527BB" w14:textId="2D26B572" w:rsidR="0082485E" w:rsidRPr="0082485E" w:rsidRDefault="00000000" w:rsidP="0006245D">
      <w:pPr>
        <w:pStyle w:val="PlainText"/>
        <w:numPr>
          <w:ilvl w:val="1"/>
          <w:numId w:val="22"/>
        </w:numPr>
        <w:rPr>
          <w:rFonts w:asciiTheme="majorHAnsi" w:hAnsiTheme="majorHAnsi"/>
          <w:sz w:val="22"/>
          <w:szCs w:val="22"/>
        </w:rPr>
      </w:pPr>
      <w:sdt>
        <w:sdtPr>
          <w:rPr>
            <w:rFonts w:asciiTheme="majorHAnsi" w:hAnsiTheme="majorHAnsi"/>
            <w:sz w:val="22"/>
            <w:szCs w:val="22"/>
          </w:rPr>
          <w:id w:val="1192187212"/>
          <w14:checkbox>
            <w14:checked w14:val="0"/>
            <w14:checkedState w14:val="2612" w14:font="MS Gothic"/>
            <w14:uncheckedState w14:val="2610" w14:font="MS Gothic"/>
          </w14:checkbox>
        </w:sdtPr>
        <w:sdtContent>
          <w:r w:rsidR="0006245D">
            <w:rPr>
              <w:rFonts w:ascii="MS Gothic" w:eastAsia="MS Gothic" w:hAnsi="MS Gothic" w:hint="eastAsia"/>
              <w:sz w:val="22"/>
              <w:szCs w:val="22"/>
            </w:rPr>
            <w:t>☐</w:t>
          </w:r>
        </w:sdtContent>
      </w:sdt>
      <w:r w:rsidR="0006245D">
        <w:rPr>
          <w:rFonts w:asciiTheme="majorHAnsi" w:hAnsiTheme="majorHAnsi"/>
          <w:sz w:val="22"/>
          <w:szCs w:val="22"/>
        </w:rPr>
        <w:t xml:space="preserve"> Section 811 </w:t>
      </w:r>
    </w:p>
    <w:p w14:paraId="5E420680" w14:textId="75A11FDF" w:rsidR="0082485E" w:rsidRPr="0082485E" w:rsidRDefault="00000000" w:rsidP="00B43047">
      <w:pPr>
        <w:pStyle w:val="PlainText"/>
        <w:numPr>
          <w:ilvl w:val="1"/>
          <w:numId w:val="22"/>
        </w:numPr>
        <w:rPr>
          <w:rFonts w:asciiTheme="majorHAnsi" w:hAnsiTheme="majorHAnsi"/>
          <w:sz w:val="22"/>
          <w:szCs w:val="22"/>
        </w:rPr>
      </w:pPr>
      <w:sdt>
        <w:sdtPr>
          <w:rPr>
            <w:rFonts w:asciiTheme="majorHAnsi" w:hAnsiTheme="majorHAnsi"/>
            <w:sz w:val="22"/>
            <w:szCs w:val="22"/>
          </w:rPr>
          <w:id w:val="1386761687"/>
          <w14:checkbox>
            <w14:checked w14:val="0"/>
            <w14:checkedState w14:val="2612" w14:font="MS Gothic"/>
            <w14:uncheckedState w14:val="2610" w14:font="MS Gothic"/>
          </w14:checkbox>
        </w:sdtPr>
        <w:sdtContent>
          <w:r w:rsidR="00B43047">
            <w:rPr>
              <w:rFonts w:ascii="MS Gothic" w:eastAsia="MS Gothic" w:hAnsi="MS Gothic" w:hint="eastAsia"/>
              <w:sz w:val="22"/>
              <w:szCs w:val="22"/>
            </w:rPr>
            <w:t>☐</w:t>
          </w:r>
        </w:sdtContent>
      </w:sdt>
      <w:r w:rsidR="00B43047">
        <w:rPr>
          <w:rFonts w:asciiTheme="majorHAnsi" w:hAnsiTheme="majorHAnsi"/>
          <w:sz w:val="22"/>
          <w:szCs w:val="22"/>
        </w:rPr>
        <w:t xml:space="preserve"> </w:t>
      </w:r>
      <w:r w:rsidR="0082485E" w:rsidRPr="0082485E">
        <w:rPr>
          <w:rFonts w:asciiTheme="majorHAnsi" w:hAnsiTheme="majorHAnsi"/>
          <w:sz w:val="22"/>
          <w:szCs w:val="22"/>
        </w:rPr>
        <w:t xml:space="preserve">Section 236 </w:t>
      </w:r>
    </w:p>
    <w:p w14:paraId="09EB28DA" w14:textId="4CEEDCA0" w:rsidR="00263592" w:rsidRDefault="00263592" w:rsidP="00263592">
      <w:pPr>
        <w:pStyle w:val="PlainText"/>
        <w:rPr>
          <w:rFonts w:asciiTheme="majorHAnsi" w:hAnsiTheme="majorHAnsi"/>
          <w:sz w:val="22"/>
          <w:szCs w:val="22"/>
        </w:rPr>
      </w:pPr>
    </w:p>
    <w:p w14:paraId="385DEBA6" w14:textId="21D13CF5" w:rsidR="00C22DDD" w:rsidRDefault="00B43047" w:rsidP="00C22DDD">
      <w:pPr>
        <w:pStyle w:val="PlainText"/>
        <w:rPr>
          <w:rFonts w:asciiTheme="majorHAnsi" w:hAnsiTheme="majorHAnsi"/>
          <w:sz w:val="22"/>
          <w:szCs w:val="22"/>
        </w:rPr>
      </w:pPr>
      <w:r>
        <w:rPr>
          <w:rFonts w:asciiTheme="majorHAnsi" w:hAnsiTheme="majorHAnsi"/>
          <w:b/>
          <w:sz w:val="22"/>
          <w:szCs w:val="22"/>
        </w:rPr>
        <w:t>3</w:t>
      </w:r>
      <w:r w:rsidR="00C22DDD" w:rsidRPr="00191559">
        <w:rPr>
          <w:rFonts w:asciiTheme="majorHAnsi" w:hAnsiTheme="majorHAnsi"/>
          <w:b/>
          <w:sz w:val="22"/>
          <w:szCs w:val="22"/>
        </w:rPr>
        <w:t xml:space="preserve">. </w:t>
      </w:r>
      <w:r w:rsidR="00C22DDD">
        <w:rPr>
          <w:rFonts w:asciiTheme="majorHAnsi" w:hAnsiTheme="majorHAnsi"/>
          <w:b/>
          <w:sz w:val="22"/>
          <w:szCs w:val="22"/>
        </w:rPr>
        <w:t xml:space="preserve">Post Closing </w:t>
      </w:r>
      <w:r w:rsidR="00F41692">
        <w:rPr>
          <w:rFonts w:asciiTheme="majorHAnsi" w:hAnsiTheme="majorHAnsi"/>
          <w:b/>
          <w:sz w:val="22"/>
          <w:szCs w:val="22"/>
        </w:rPr>
        <w:t xml:space="preserve">Final Closing </w:t>
      </w:r>
      <w:r w:rsidR="00C22DDD">
        <w:rPr>
          <w:rFonts w:asciiTheme="majorHAnsi" w:hAnsiTheme="majorHAnsi"/>
          <w:b/>
          <w:sz w:val="22"/>
          <w:szCs w:val="22"/>
        </w:rPr>
        <w:t>Docket Submission</w:t>
      </w:r>
      <w:r w:rsidR="00EB356F">
        <w:rPr>
          <w:rFonts w:asciiTheme="majorHAnsi" w:hAnsiTheme="majorHAnsi"/>
          <w:b/>
          <w:sz w:val="22"/>
          <w:szCs w:val="22"/>
        </w:rPr>
        <w:t>:</w:t>
      </w:r>
    </w:p>
    <w:p w14:paraId="4C722424" w14:textId="291839A6" w:rsidR="002428F5" w:rsidRPr="0006245D" w:rsidRDefault="002428F5" w:rsidP="002428F5">
      <w:pPr>
        <w:pStyle w:val="PlainText"/>
        <w:numPr>
          <w:ilvl w:val="0"/>
          <w:numId w:val="11"/>
        </w:numPr>
        <w:rPr>
          <w:rFonts w:asciiTheme="majorHAnsi" w:hAnsiTheme="majorHAnsi"/>
          <w:b/>
          <w:bCs/>
          <w:sz w:val="22"/>
          <w:szCs w:val="22"/>
          <w:u w:val="single"/>
        </w:rPr>
      </w:pPr>
      <w:r>
        <w:rPr>
          <w:rFonts w:asciiTheme="majorHAnsi" w:hAnsiTheme="majorHAnsi"/>
          <w:sz w:val="22"/>
          <w:szCs w:val="22"/>
        </w:rPr>
        <w:t>Parties have</w:t>
      </w:r>
      <w:r w:rsidRPr="00480916">
        <w:rPr>
          <w:rFonts w:asciiTheme="majorHAnsi" w:hAnsiTheme="majorHAnsi"/>
          <w:sz w:val="22"/>
          <w:szCs w:val="22"/>
        </w:rPr>
        <w:t xml:space="preserve"> appointed </w:t>
      </w:r>
      <w:r w:rsidRPr="0006245D">
        <w:rPr>
          <w:rFonts w:asciiTheme="majorHAnsi" w:hAnsiTheme="majorHAnsi"/>
          <w:b/>
          <w:bCs/>
          <w:sz w:val="22"/>
          <w:szCs w:val="22"/>
          <w:u w:val="single"/>
        </w:rPr>
        <w:t>[INDIVIDUAL’S NAME]</w:t>
      </w:r>
      <w:r w:rsidRPr="00480916">
        <w:rPr>
          <w:rFonts w:asciiTheme="majorHAnsi" w:hAnsiTheme="majorHAnsi"/>
          <w:sz w:val="22"/>
          <w:szCs w:val="22"/>
        </w:rPr>
        <w:t xml:space="preserve"> of </w:t>
      </w:r>
      <w:r w:rsidRPr="0006245D">
        <w:rPr>
          <w:rFonts w:asciiTheme="majorHAnsi" w:hAnsiTheme="majorHAnsi"/>
          <w:b/>
          <w:bCs/>
          <w:sz w:val="22"/>
          <w:szCs w:val="22"/>
          <w:u w:val="single"/>
        </w:rPr>
        <w:t>[ENTITY NAME]</w:t>
      </w:r>
      <w:r w:rsidRPr="00480916">
        <w:rPr>
          <w:rFonts w:asciiTheme="majorHAnsi" w:hAnsiTheme="majorHAnsi"/>
          <w:sz w:val="22"/>
          <w:szCs w:val="22"/>
        </w:rPr>
        <w:t xml:space="preserve"> to serve as the primary contact </w:t>
      </w:r>
      <w:r>
        <w:rPr>
          <w:rFonts w:asciiTheme="majorHAnsi" w:hAnsiTheme="majorHAnsi"/>
          <w:sz w:val="22"/>
          <w:szCs w:val="22"/>
        </w:rPr>
        <w:t xml:space="preserve">responsible </w:t>
      </w:r>
      <w:r w:rsidRPr="00480916">
        <w:rPr>
          <w:rFonts w:asciiTheme="majorHAnsi" w:hAnsiTheme="majorHAnsi"/>
          <w:sz w:val="22"/>
          <w:szCs w:val="22"/>
        </w:rPr>
        <w:t>for assembling and submitt</w:t>
      </w:r>
      <w:r>
        <w:rPr>
          <w:rFonts w:asciiTheme="majorHAnsi" w:hAnsiTheme="majorHAnsi"/>
          <w:sz w:val="22"/>
          <w:szCs w:val="22"/>
        </w:rPr>
        <w:t>ing</w:t>
      </w:r>
      <w:r w:rsidRPr="00480916">
        <w:rPr>
          <w:rFonts w:asciiTheme="majorHAnsi" w:hAnsiTheme="majorHAnsi"/>
          <w:sz w:val="22"/>
          <w:szCs w:val="22"/>
        </w:rPr>
        <w:t xml:space="preserve"> the </w:t>
      </w:r>
      <w:r w:rsidR="00F061F4">
        <w:rPr>
          <w:rFonts w:asciiTheme="majorHAnsi" w:hAnsiTheme="majorHAnsi"/>
          <w:sz w:val="22"/>
          <w:szCs w:val="22"/>
        </w:rPr>
        <w:t xml:space="preserve">final </w:t>
      </w:r>
      <w:r w:rsidRPr="00480916">
        <w:rPr>
          <w:rFonts w:asciiTheme="majorHAnsi" w:hAnsiTheme="majorHAnsi"/>
          <w:sz w:val="22"/>
          <w:szCs w:val="22"/>
        </w:rPr>
        <w:t>closing docket</w:t>
      </w:r>
      <w:r w:rsidR="00EF435B">
        <w:rPr>
          <w:rFonts w:asciiTheme="majorHAnsi" w:hAnsiTheme="majorHAnsi"/>
          <w:sz w:val="22"/>
          <w:szCs w:val="22"/>
        </w:rPr>
        <w:t xml:space="preserve"> following closing</w:t>
      </w:r>
      <w:r w:rsidRPr="00480916">
        <w:rPr>
          <w:rFonts w:asciiTheme="majorHAnsi" w:hAnsiTheme="majorHAnsi"/>
          <w:sz w:val="22"/>
          <w:szCs w:val="22"/>
        </w:rPr>
        <w:t xml:space="preserve">.  Contact information </w:t>
      </w:r>
      <w:r w:rsidR="006E7C86">
        <w:rPr>
          <w:rFonts w:asciiTheme="majorHAnsi" w:hAnsiTheme="majorHAnsi"/>
          <w:sz w:val="22"/>
          <w:szCs w:val="22"/>
        </w:rPr>
        <w:t>is</w:t>
      </w:r>
      <w:r w:rsidRPr="00480916">
        <w:rPr>
          <w:rFonts w:asciiTheme="majorHAnsi" w:hAnsiTheme="majorHAnsi"/>
          <w:sz w:val="22"/>
          <w:szCs w:val="22"/>
        </w:rPr>
        <w:t xml:space="preserve">: </w:t>
      </w:r>
      <w:r w:rsidRPr="0006245D">
        <w:rPr>
          <w:rFonts w:asciiTheme="majorHAnsi" w:hAnsiTheme="majorHAnsi"/>
          <w:b/>
          <w:bCs/>
          <w:sz w:val="22"/>
          <w:szCs w:val="22"/>
          <w:u w:val="single"/>
        </w:rPr>
        <w:t>[PHONE NUMBER]</w:t>
      </w:r>
      <w:r w:rsidRPr="0006245D">
        <w:rPr>
          <w:rFonts w:asciiTheme="majorHAnsi" w:hAnsiTheme="majorHAnsi"/>
          <w:b/>
          <w:bCs/>
          <w:sz w:val="22"/>
          <w:szCs w:val="22"/>
        </w:rPr>
        <w:t xml:space="preserve">; </w:t>
      </w:r>
      <w:r w:rsidRPr="0006245D">
        <w:rPr>
          <w:rFonts w:asciiTheme="majorHAnsi" w:hAnsiTheme="majorHAnsi"/>
          <w:b/>
          <w:bCs/>
          <w:sz w:val="22"/>
          <w:szCs w:val="22"/>
          <w:u w:val="single"/>
        </w:rPr>
        <w:t>[EMAIL ADDRESS].</w:t>
      </w:r>
    </w:p>
    <w:p w14:paraId="31233424" w14:textId="2009CA6B" w:rsidR="009B7BB0" w:rsidRDefault="00EF435B" w:rsidP="3CD83039">
      <w:pPr>
        <w:pStyle w:val="PlainText"/>
        <w:numPr>
          <w:ilvl w:val="0"/>
          <w:numId w:val="11"/>
        </w:numPr>
        <w:rPr>
          <w:rFonts w:asciiTheme="majorHAnsi" w:hAnsiTheme="majorHAnsi"/>
          <w:sz w:val="22"/>
          <w:szCs w:val="22"/>
        </w:rPr>
      </w:pPr>
      <w:r w:rsidRPr="3CD83039">
        <w:rPr>
          <w:rFonts w:asciiTheme="majorHAnsi" w:hAnsiTheme="majorHAnsi"/>
          <w:sz w:val="22"/>
          <w:szCs w:val="22"/>
        </w:rPr>
        <w:t xml:space="preserve">The </w:t>
      </w:r>
      <w:r w:rsidR="00F061F4">
        <w:rPr>
          <w:rFonts w:asciiTheme="majorHAnsi" w:hAnsiTheme="majorHAnsi"/>
          <w:sz w:val="22"/>
          <w:szCs w:val="22"/>
        </w:rPr>
        <w:t xml:space="preserve">final </w:t>
      </w:r>
      <w:r w:rsidRPr="3CD83039">
        <w:rPr>
          <w:rFonts w:asciiTheme="majorHAnsi" w:hAnsiTheme="majorHAnsi"/>
          <w:sz w:val="22"/>
          <w:szCs w:val="22"/>
        </w:rPr>
        <w:t>c</w:t>
      </w:r>
      <w:r w:rsidR="00C22DDD" w:rsidRPr="3CD83039">
        <w:rPr>
          <w:rFonts w:asciiTheme="majorHAnsi" w:hAnsiTheme="majorHAnsi"/>
          <w:sz w:val="22"/>
          <w:szCs w:val="22"/>
        </w:rPr>
        <w:t>losing docket, including final</w:t>
      </w:r>
      <w:r w:rsidR="00F41692" w:rsidRPr="3CD83039">
        <w:rPr>
          <w:rFonts w:asciiTheme="majorHAnsi" w:hAnsiTheme="majorHAnsi"/>
          <w:sz w:val="22"/>
          <w:szCs w:val="22"/>
        </w:rPr>
        <w:t>, fully</w:t>
      </w:r>
      <w:r w:rsidR="00C22DDD" w:rsidRPr="3CD83039">
        <w:rPr>
          <w:rFonts w:asciiTheme="majorHAnsi" w:hAnsiTheme="majorHAnsi"/>
          <w:sz w:val="22"/>
          <w:szCs w:val="22"/>
        </w:rPr>
        <w:t xml:space="preserve"> executed versions of all documents submitted to HUD for this transaction</w:t>
      </w:r>
      <w:r w:rsidR="00F41692" w:rsidRPr="3CD83039">
        <w:rPr>
          <w:rFonts w:asciiTheme="majorHAnsi" w:hAnsiTheme="majorHAnsi"/>
          <w:sz w:val="22"/>
          <w:szCs w:val="22"/>
        </w:rPr>
        <w:t>, evidence of recording, and copies of all transaction financing</w:t>
      </w:r>
      <w:r w:rsidR="5EAB9950" w:rsidRPr="3CD83039">
        <w:rPr>
          <w:rFonts w:asciiTheme="majorHAnsi" w:hAnsiTheme="majorHAnsi"/>
          <w:sz w:val="22"/>
          <w:szCs w:val="22"/>
        </w:rPr>
        <w:t>, sources and uses,</w:t>
      </w:r>
      <w:r w:rsidR="00F41692" w:rsidRPr="3CD83039">
        <w:rPr>
          <w:rFonts w:asciiTheme="majorHAnsi" w:hAnsiTheme="majorHAnsi"/>
          <w:sz w:val="22"/>
          <w:szCs w:val="22"/>
        </w:rPr>
        <w:t xml:space="preserve"> and construction contracts</w:t>
      </w:r>
      <w:r w:rsidR="00C22DDD" w:rsidRPr="3CD83039">
        <w:rPr>
          <w:rFonts w:asciiTheme="majorHAnsi" w:hAnsiTheme="majorHAnsi"/>
          <w:sz w:val="22"/>
          <w:szCs w:val="22"/>
        </w:rPr>
        <w:t xml:space="preserve">, will be submitted </w:t>
      </w:r>
      <w:r w:rsidR="00F41692" w:rsidRPr="3CD83039">
        <w:rPr>
          <w:rFonts w:asciiTheme="majorHAnsi" w:hAnsiTheme="majorHAnsi"/>
          <w:sz w:val="22"/>
          <w:szCs w:val="22"/>
        </w:rPr>
        <w:t xml:space="preserve">electronically </w:t>
      </w:r>
      <w:r w:rsidR="00C22DDD" w:rsidRPr="3CD83039">
        <w:rPr>
          <w:rFonts w:asciiTheme="majorHAnsi" w:hAnsiTheme="majorHAnsi"/>
          <w:sz w:val="22"/>
          <w:szCs w:val="22"/>
        </w:rPr>
        <w:t xml:space="preserve">per HUD’s instructions </w:t>
      </w:r>
      <w:r w:rsidR="00F41692" w:rsidRPr="3CD83039">
        <w:rPr>
          <w:rFonts w:asciiTheme="majorHAnsi" w:hAnsiTheme="majorHAnsi"/>
          <w:sz w:val="22"/>
          <w:szCs w:val="22"/>
        </w:rPr>
        <w:t xml:space="preserve">within 30 days of </w:t>
      </w:r>
      <w:r w:rsidR="00C22DDD" w:rsidRPr="3CD83039">
        <w:rPr>
          <w:rFonts w:asciiTheme="majorHAnsi" w:hAnsiTheme="majorHAnsi"/>
          <w:sz w:val="22"/>
          <w:szCs w:val="22"/>
        </w:rPr>
        <w:t>closing.</w:t>
      </w:r>
      <w:r w:rsidR="009B7BB0" w:rsidRPr="3CD83039">
        <w:rPr>
          <w:rFonts w:asciiTheme="majorHAnsi" w:hAnsiTheme="majorHAnsi"/>
          <w:sz w:val="22"/>
          <w:szCs w:val="22"/>
        </w:rPr>
        <w:t xml:space="preserve"> </w:t>
      </w:r>
    </w:p>
    <w:p w14:paraId="06261733" w14:textId="39BAFCB4" w:rsidR="00C22DDD" w:rsidRDefault="009B7BB0" w:rsidP="00C22DDD">
      <w:pPr>
        <w:pStyle w:val="PlainText"/>
        <w:numPr>
          <w:ilvl w:val="0"/>
          <w:numId w:val="11"/>
        </w:numPr>
        <w:rPr>
          <w:rFonts w:asciiTheme="majorHAnsi" w:hAnsiTheme="majorHAnsi"/>
          <w:sz w:val="22"/>
          <w:szCs w:val="22"/>
        </w:rPr>
      </w:pPr>
      <w:r>
        <w:rPr>
          <w:rFonts w:asciiTheme="majorHAnsi" w:hAnsiTheme="majorHAnsi"/>
          <w:sz w:val="22"/>
          <w:szCs w:val="22"/>
        </w:rPr>
        <w:t xml:space="preserve">Owner acknowledges that no disbursement of the </w:t>
      </w:r>
      <w:r w:rsidR="007300AE">
        <w:rPr>
          <w:rFonts w:asciiTheme="majorHAnsi" w:hAnsiTheme="majorHAnsi"/>
          <w:sz w:val="22"/>
          <w:szCs w:val="22"/>
        </w:rPr>
        <w:t xml:space="preserve">Leading Edge </w:t>
      </w:r>
      <w:r>
        <w:rPr>
          <w:rFonts w:asciiTheme="majorHAnsi" w:hAnsiTheme="majorHAnsi"/>
          <w:sz w:val="22"/>
          <w:szCs w:val="22"/>
        </w:rPr>
        <w:t>Award shall occur prior to receipt and HUD approval of the final closing docket.</w:t>
      </w:r>
    </w:p>
    <w:p w14:paraId="04DB82AD" w14:textId="77777777" w:rsidR="008F7AB3" w:rsidRDefault="008F7AB3" w:rsidP="008F7AB3">
      <w:pPr>
        <w:pStyle w:val="PlainText"/>
        <w:ind w:left="1080"/>
        <w:rPr>
          <w:rFonts w:asciiTheme="majorHAnsi" w:hAnsiTheme="majorHAnsi"/>
          <w:sz w:val="22"/>
          <w:szCs w:val="22"/>
        </w:rPr>
      </w:pPr>
    </w:p>
    <w:p w14:paraId="137639D5" w14:textId="56AFD561" w:rsidR="008F7AB3" w:rsidRDefault="00454509" w:rsidP="00EB356F">
      <w:pPr>
        <w:pStyle w:val="PlainText"/>
        <w:rPr>
          <w:rFonts w:asciiTheme="majorHAnsi" w:hAnsiTheme="majorHAnsi"/>
          <w:sz w:val="22"/>
          <w:szCs w:val="22"/>
        </w:rPr>
      </w:pPr>
      <w:r>
        <w:rPr>
          <w:rFonts w:asciiTheme="majorHAnsi" w:hAnsiTheme="majorHAnsi"/>
          <w:b/>
          <w:sz w:val="22"/>
          <w:szCs w:val="22"/>
        </w:rPr>
        <w:t>4</w:t>
      </w:r>
      <w:r w:rsidR="008F7AB3" w:rsidRPr="00191559">
        <w:rPr>
          <w:rFonts w:asciiTheme="majorHAnsi" w:hAnsiTheme="majorHAnsi"/>
          <w:b/>
          <w:sz w:val="22"/>
          <w:szCs w:val="22"/>
        </w:rPr>
        <w:t xml:space="preserve">. </w:t>
      </w:r>
      <w:r w:rsidR="008F7AB3">
        <w:rPr>
          <w:rFonts w:asciiTheme="majorHAnsi" w:hAnsiTheme="majorHAnsi"/>
          <w:b/>
          <w:sz w:val="22"/>
          <w:szCs w:val="22"/>
        </w:rPr>
        <w:t>Resident Meeting</w:t>
      </w:r>
      <w:r w:rsidR="00397046">
        <w:rPr>
          <w:rFonts w:asciiTheme="majorHAnsi" w:hAnsiTheme="majorHAnsi"/>
          <w:b/>
          <w:sz w:val="22"/>
          <w:szCs w:val="22"/>
        </w:rPr>
        <w:t>s</w:t>
      </w:r>
      <w:r w:rsidR="008F7AB3">
        <w:rPr>
          <w:rFonts w:asciiTheme="majorHAnsi" w:hAnsiTheme="majorHAnsi"/>
          <w:b/>
          <w:sz w:val="22"/>
          <w:szCs w:val="22"/>
        </w:rPr>
        <w:t xml:space="preserve"> &amp; Notification</w:t>
      </w:r>
      <w:r w:rsidR="00397046">
        <w:rPr>
          <w:rFonts w:asciiTheme="majorHAnsi" w:hAnsiTheme="majorHAnsi"/>
          <w:b/>
          <w:sz w:val="22"/>
          <w:szCs w:val="22"/>
        </w:rPr>
        <w:t>s</w:t>
      </w:r>
      <w:r w:rsidR="00E71AFF">
        <w:rPr>
          <w:rFonts w:asciiTheme="majorHAnsi" w:hAnsiTheme="majorHAnsi"/>
          <w:b/>
          <w:sz w:val="22"/>
          <w:szCs w:val="22"/>
        </w:rPr>
        <w:t xml:space="preserve"> (required unless property is vacant)</w:t>
      </w:r>
      <w:r w:rsidR="00EB356F">
        <w:rPr>
          <w:rFonts w:asciiTheme="majorHAnsi" w:hAnsiTheme="majorHAnsi"/>
          <w:b/>
          <w:sz w:val="22"/>
          <w:szCs w:val="22"/>
        </w:rPr>
        <w:t xml:space="preserve">: </w:t>
      </w:r>
      <w:r w:rsidR="00F900A4">
        <w:rPr>
          <w:rFonts w:asciiTheme="majorHAnsi" w:hAnsiTheme="majorHAnsi"/>
          <w:sz w:val="22"/>
          <w:szCs w:val="22"/>
        </w:rPr>
        <w:t>Owner</w:t>
      </w:r>
      <w:r w:rsidR="00C22DDD">
        <w:rPr>
          <w:rFonts w:asciiTheme="majorHAnsi" w:hAnsiTheme="majorHAnsi"/>
          <w:sz w:val="22"/>
          <w:szCs w:val="22"/>
        </w:rPr>
        <w:t xml:space="preserve"> </w:t>
      </w:r>
      <w:r w:rsidR="008F7AB3">
        <w:rPr>
          <w:rFonts w:asciiTheme="majorHAnsi" w:hAnsiTheme="majorHAnsi"/>
          <w:sz w:val="22"/>
          <w:szCs w:val="22"/>
        </w:rPr>
        <w:t xml:space="preserve">certifies that </w:t>
      </w:r>
      <w:r w:rsidR="00C22DDD">
        <w:rPr>
          <w:rFonts w:asciiTheme="majorHAnsi" w:hAnsiTheme="majorHAnsi"/>
          <w:sz w:val="22"/>
          <w:szCs w:val="22"/>
        </w:rPr>
        <w:t xml:space="preserve">all applicable </w:t>
      </w:r>
      <w:r w:rsidR="00561DDA">
        <w:rPr>
          <w:rFonts w:asciiTheme="majorHAnsi" w:hAnsiTheme="majorHAnsi"/>
          <w:sz w:val="22"/>
          <w:szCs w:val="22"/>
        </w:rPr>
        <w:t xml:space="preserve">notices and </w:t>
      </w:r>
      <w:r w:rsidR="00C22DDD">
        <w:rPr>
          <w:rFonts w:asciiTheme="majorHAnsi" w:hAnsiTheme="majorHAnsi"/>
          <w:sz w:val="22"/>
          <w:szCs w:val="22"/>
        </w:rPr>
        <w:t>meetings with</w:t>
      </w:r>
      <w:r w:rsidR="008F7AB3">
        <w:rPr>
          <w:rFonts w:asciiTheme="majorHAnsi" w:hAnsiTheme="majorHAnsi"/>
          <w:sz w:val="22"/>
          <w:szCs w:val="22"/>
        </w:rPr>
        <w:t xml:space="preserve"> residents ha</w:t>
      </w:r>
      <w:r w:rsidR="00C22DDD">
        <w:rPr>
          <w:rFonts w:asciiTheme="majorHAnsi" w:hAnsiTheme="majorHAnsi"/>
          <w:sz w:val="22"/>
          <w:szCs w:val="22"/>
        </w:rPr>
        <w:t>ve</w:t>
      </w:r>
      <w:r w:rsidR="008F7AB3">
        <w:rPr>
          <w:rFonts w:asciiTheme="majorHAnsi" w:hAnsiTheme="majorHAnsi"/>
          <w:sz w:val="22"/>
          <w:szCs w:val="22"/>
        </w:rPr>
        <w:t xml:space="preserve"> occurred as </w:t>
      </w:r>
      <w:r w:rsidR="00A12804">
        <w:rPr>
          <w:rFonts w:asciiTheme="majorHAnsi" w:hAnsiTheme="majorHAnsi"/>
          <w:sz w:val="22"/>
          <w:szCs w:val="22"/>
        </w:rPr>
        <w:t xml:space="preserve">specified </w:t>
      </w:r>
      <w:r w:rsidR="008F7AB3">
        <w:rPr>
          <w:rFonts w:asciiTheme="majorHAnsi" w:hAnsiTheme="majorHAnsi"/>
          <w:sz w:val="22"/>
          <w:szCs w:val="22"/>
        </w:rPr>
        <w:t xml:space="preserve">in the </w:t>
      </w:r>
      <w:r w:rsidR="00D23AF3">
        <w:rPr>
          <w:rFonts w:asciiTheme="majorHAnsi" w:hAnsiTheme="majorHAnsi"/>
          <w:sz w:val="22"/>
          <w:szCs w:val="22"/>
        </w:rPr>
        <w:t xml:space="preserve">GRRP </w:t>
      </w:r>
      <w:r w:rsidR="008F7AB3">
        <w:rPr>
          <w:rFonts w:asciiTheme="majorHAnsi" w:hAnsiTheme="majorHAnsi"/>
          <w:sz w:val="22"/>
          <w:szCs w:val="22"/>
        </w:rPr>
        <w:t>Notice</w:t>
      </w:r>
      <w:r w:rsidR="00561DDA">
        <w:rPr>
          <w:rFonts w:asciiTheme="majorHAnsi" w:hAnsiTheme="majorHAnsi"/>
          <w:sz w:val="22"/>
          <w:szCs w:val="22"/>
        </w:rPr>
        <w:t xml:space="preserve"> </w:t>
      </w:r>
      <w:r w:rsidR="00561DDA" w:rsidRPr="00561DDA">
        <w:rPr>
          <w:rFonts w:asciiTheme="majorHAnsi" w:hAnsiTheme="majorHAnsi"/>
          <w:sz w:val="22"/>
          <w:szCs w:val="22"/>
        </w:rPr>
        <w:t>H 2023-05</w:t>
      </w:r>
      <w:r w:rsidR="009D7902">
        <w:rPr>
          <w:rFonts w:asciiTheme="majorHAnsi" w:hAnsiTheme="majorHAnsi"/>
          <w:sz w:val="22"/>
          <w:szCs w:val="22"/>
        </w:rPr>
        <w:t>.</w:t>
      </w:r>
      <w:r w:rsidR="00CE4CC2">
        <w:rPr>
          <w:rFonts w:asciiTheme="majorHAnsi" w:hAnsiTheme="majorHAnsi"/>
          <w:sz w:val="22"/>
          <w:szCs w:val="22"/>
        </w:rPr>
        <w:t xml:space="preserve"> </w:t>
      </w:r>
    </w:p>
    <w:p w14:paraId="71B6371F" w14:textId="77777777" w:rsidR="00CE4CC2" w:rsidRDefault="00CE4CC2" w:rsidP="00EB356F">
      <w:pPr>
        <w:pStyle w:val="PlainText"/>
        <w:rPr>
          <w:rFonts w:asciiTheme="majorHAnsi" w:hAnsiTheme="majorHAnsi"/>
          <w:sz w:val="22"/>
          <w:szCs w:val="22"/>
        </w:rPr>
      </w:pPr>
    </w:p>
    <w:p w14:paraId="0B479ED2" w14:textId="262CB694" w:rsidR="00CE4CC2" w:rsidRPr="00CE4CC2" w:rsidRDefault="00454509" w:rsidP="00CE4CC2">
      <w:pPr>
        <w:pStyle w:val="PlainText"/>
        <w:rPr>
          <w:rFonts w:asciiTheme="majorHAnsi" w:hAnsiTheme="majorHAnsi"/>
          <w:sz w:val="22"/>
          <w:szCs w:val="22"/>
        </w:rPr>
      </w:pPr>
      <w:r>
        <w:rPr>
          <w:rFonts w:asciiTheme="majorHAnsi" w:hAnsiTheme="majorHAnsi"/>
          <w:b/>
          <w:bCs/>
          <w:sz w:val="22"/>
          <w:szCs w:val="22"/>
        </w:rPr>
        <w:lastRenderedPageBreak/>
        <w:t>5</w:t>
      </w:r>
      <w:r w:rsidR="00923EEE" w:rsidRPr="00923EEE">
        <w:rPr>
          <w:rFonts w:asciiTheme="majorHAnsi" w:hAnsiTheme="majorHAnsi"/>
          <w:b/>
          <w:bCs/>
          <w:sz w:val="22"/>
          <w:szCs w:val="22"/>
        </w:rPr>
        <w:t>. Resident Training:</w:t>
      </w:r>
      <w:r w:rsidR="00923EEE">
        <w:rPr>
          <w:rFonts w:asciiTheme="majorHAnsi" w:hAnsiTheme="majorHAnsi"/>
          <w:sz w:val="22"/>
          <w:szCs w:val="22"/>
        </w:rPr>
        <w:t xml:space="preserve"> </w:t>
      </w:r>
      <w:r w:rsidR="00CE4CC2" w:rsidRPr="00CE4CC2">
        <w:rPr>
          <w:rFonts w:asciiTheme="majorHAnsi" w:hAnsiTheme="majorHAnsi"/>
          <w:sz w:val="22"/>
          <w:szCs w:val="22"/>
        </w:rPr>
        <w:t>Owner</w:t>
      </w:r>
      <w:r w:rsidR="00923EEE">
        <w:rPr>
          <w:rFonts w:asciiTheme="majorHAnsi" w:hAnsiTheme="majorHAnsi"/>
          <w:sz w:val="22"/>
          <w:szCs w:val="22"/>
        </w:rPr>
        <w:t xml:space="preserve"> certifies that </w:t>
      </w:r>
      <w:r w:rsidR="00CE4CC2" w:rsidRPr="00CE4CC2">
        <w:rPr>
          <w:rFonts w:asciiTheme="majorHAnsi" w:hAnsiTheme="majorHAnsi"/>
          <w:sz w:val="22"/>
          <w:szCs w:val="22"/>
        </w:rPr>
        <w:t xml:space="preserve">training materials or programs </w:t>
      </w:r>
      <w:r w:rsidR="00923EEE">
        <w:rPr>
          <w:rFonts w:asciiTheme="majorHAnsi" w:hAnsiTheme="majorHAnsi"/>
          <w:sz w:val="22"/>
          <w:szCs w:val="22"/>
        </w:rPr>
        <w:t xml:space="preserve">have </w:t>
      </w:r>
      <w:r w:rsidR="00A2674C">
        <w:rPr>
          <w:rFonts w:asciiTheme="majorHAnsi" w:hAnsiTheme="majorHAnsi"/>
          <w:sz w:val="22"/>
          <w:szCs w:val="22"/>
        </w:rPr>
        <w:t xml:space="preserve">been </w:t>
      </w:r>
      <w:r w:rsidR="00923EEE">
        <w:rPr>
          <w:rFonts w:asciiTheme="majorHAnsi" w:hAnsiTheme="majorHAnsi"/>
          <w:sz w:val="22"/>
          <w:szCs w:val="22"/>
        </w:rPr>
        <w:t xml:space="preserve">or will be created </w:t>
      </w:r>
      <w:r w:rsidR="00CE4CC2" w:rsidRPr="00CE4CC2">
        <w:rPr>
          <w:rFonts w:asciiTheme="majorHAnsi" w:hAnsiTheme="majorHAnsi"/>
          <w:sz w:val="22"/>
          <w:szCs w:val="22"/>
        </w:rPr>
        <w:t>to educate</w:t>
      </w:r>
      <w:r w:rsidR="00923EEE">
        <w:rPr>
          <w:rFonts w:asciiTheme="majorHAnsi" w:hAnsiTheme="majorHAnsi"/>
          <w:sz w:val="22"/>
          <w:szCs w:val="22"/>
        </w:rPr>
        <w:t xml:space="preserve"> </w:t>
      </w:r>
      <w:r w:rsidR="00CE4CC2" w:rsidRPr="00CE4CC2">
        <w:rPr>
          <w:rFonts w:asciiTheme="majorHAnsi" w:hAnsiTheme="majorHAnsi"/>
          <w:sz w:val="22"/>
          <w:szCs w:val="22"/>
        </w:rPr>
        <w:t>residents regarding the proper use of any in-unit technologies installed as part of the Scope of</w:t>
      </w:r>
      <w:r w:rsidR="00923EEE">
        <w:rPr>
          <w:rFonts w:asciiTheme="majorHAnsi" w:hAnsiTheme="majorHAnsi"/>
          <w:sz w:val="22"/>
          <w:szCs w:val="22"/>
        </w:rPr>
        <w:t xml:space="preserve"> </w:t>
      </w:r>
      <w:r w:rsidR="00CE4CC2" w:rsidRPr="00CE4CC2">
        <w:rPr>
          <w:rFonts w:asciiTheme="majorHAnsi" w:hAnsiTheme="majorHAnsi"/>
          <w:sz w:val="22"/>
          <w:szCs w:val="22"/>
        </w:rPr>
        <w:t>Work. Such materials and program</w:t>
      </w:r>
      <w:r w:rsidR="00A2674C">
        <w:rPr>
          <w:rFonts w:asciiTheme="majorHAnsi" w:hAnsiTheme="majorHAnsi"/>
          <w:sz w:val="22"/>
          <w:szCs w:val="22"/>
        </w:rPr>
        <w:t>s</w:t>
      </w:r>
      <w:r w:rsidR="00CE4CC2" w:rsidRPr="00CE4CC2">
        <w:rPr>
          <w:rFonts w:asciiTheme="majorHAnsi" w:hAnsiTheme="majorHAnsi"/>
          <w:sz w:val="22"/>
          <w:szCs w:val="22"/>
        </w:rPr>
        <w:t xml:space="preserve"> </w:t>
      </w:r>
      <w:r w:rsidR="00923EEE">
        <w:rPr>
          <w:rFonts w:asciiTheme="majorHAnsi" w:hAnsiTheme="majorHAnsi"/>
          <w:sz w:val="22"/>
          <w:szCs w:val="22"/>
        </w:rPr>
        <w:t xml:space="preserve">will either </w:t>
      </w:r>
      <w:r w:rsidR="00CE4CC2" w:rsidRPr="00CE4CC2">
        <w:rPr>
          <w:rFonts w:asciiTheme="majorHAnsi" w:hAnsiTheme="majorHAnsi"/>
          <w:sz w:val="22"/>
          <w:szCs w:val="22"/>
        </w:rPr>
        <w:t>be written and included with the lease or other move-in</w:t>
      </w:r>
    </w:p>
    <w:p w14:paraId="4DBAEB45" w14:textId="1628F3AD" w:rsidR="00CE4CC2" w:rsidRDefault="00CE4CC2" w:rsidP="00CE4CC2">
      <w:pPr>
        <w:pStyle w:val="PlainText"/>
        <w:rPr>
          <w:rFonts w:asciiTheme="majorHAnsi" w:hAnsiTheme="majorHAnsi"/>
          <w:sz w:val="22"/>
          <w:szCs w:val="22"/>
        </w:rPr>
      </w:pPr>
      <w:r w:rsidRPr="00CE4CC2">
        <w:rPr>
          <w:rFonts w:asciiTheme="majorHAnsi" w:hAnsiTheme="majorHAnsi"/>
          <w:sz w:val="22"/>
          <w:szCs w:val="22"/>
        </w:rPr>
        <w:t xml:space="preserve">materials </w:t>
      </w:r>
      <w:r w:rsidR="00923EEE">
        <w:rPr>
          <w:rFonts w:asciiTheme="majorHAnsi" w:hAnsiTheme="majorHAnsi"/>
          <w:sz w:val="22"/>
          <w:szCs w:val="22"/>
        </w:rPr>
        <w:t>and/</w:t>
      </w:r>
      <w:r w:rsidRPr="00CE4CC2">
        <w:rPr>
          <w:rFonts w:asciiTheme="majorHAnsi" w:hAnsiTheme="majorHAnsi"/>
          <w:sz w:val="22"/>
          <w:szCs w:val="22"/>
        </w:rPr>
        <w:t>or conducted in person.</w:t>
      </w:r>
    </w:p>
    <w:p w14:paraId="3622390A" w14:textId="77777777" w:rsidR="00AD0213" w:rsidRDefault="00AD0213" w:rsidP="00CE4CC2">
      <w:pPr>
        <w:pStyle w:val="PlainText"/>
        <w:rPr>
          <w:rFonts w:asciiTheme="majorHAnsi" w:hAnsiTheme="majorHAnsi"/>
          <w:sz w:val="22"/>
          <w:szCs w:val="22"/>
        </w:rPr>
      </w:pPr>
    </w:p>
    <w:p w14:paraId="637A8E5E" w14:textId="2A50BEC9" w:rsidR="00FA3FBF" w:rsidRDefault="00454509" w:rsidP="00FA3FBF">
      <w:pPr>
        <w:pStyle w:val="PlainText"/>
        <w:rPr>
          <w:rFonts w:asciiTheme="majorHAnsi" w:hAnsiTheme="majorHAnsi"/>
          <w:b/>
          <w:sz w:val="22"/>
          <w:szCs w:val="22"/>
        </w:rPr>
      </w:pPr>
      <w:r>
        <w:rPr>
          <w:rFonts w:asciiTheme="majorHAnsi" w:hAnsiTheme="majorHAnsi"/>
          <w:b/>
          <w:bCs/>
          <w:sz w:val="22"/>
          <w:szCs w:val="22"/>
        </w:rPr>
        <w:t>6</w:t>
      </w:r>
      <w:r w:rsidR="00AD0213" w:rsidRPr="00F061F4">
        <w:rPr>
          <w:rFonts w:asciiTheme="majorHAnsi" w:hAnsiTheme="majorHAnsi"/>
          <w:b/>
          <w:bCs/>
          <w:sz w:val="22"/>
          <w:szCs w:val="22"/>
        </w:rPr>
        <w:t xml:space="preserve">. </w:t>
      </w:r>
      <w:r w:rsidR="00FA3FBF">
        <w:rPr>
          <w:rFonts w:asciiTheme="majorHAnsi" w:hAnsiTheme="majorHAnsi"/>
          <w:b/>
          <w:bCs/>
          <w:sz w:val="22"/>
          <w:szCs w:val="22"/>
        </w:rPr>
        <w:t xml:space="preserve">Expectation of </w:t>
      </w:r>
      <w:r w:rsidR="00AD0213" w:rsidRPr="00F061F4">
        <w:rPr>
          <w:rFonts w:asciiTheme="majorHAnsi" w:hAnsiTheme="majorHAnsi"/>
          <w:b/>
          <w:bCs/>
          <w:sz w:val="22"/>
          <w:szCs w:val="22"/>
        </w:rPr>
        <w:t>Continued Tenancy</w:t>
      </w:r>
      <w:r w:rsidR="00FA3FBF">
        <w:rPr>
          <w:rFonts w:asciiTheme="majorHAnsi" w:hAnsiTheme="majorHAnsi"/>
          <w:b/>
          <w:bCs/>
          <w:sz w:val="22"/>
          <w:szCs w:val="22"/>
        </w:rPr>
        <w:t xml:space="preserve"> and Relocation Requirements: </w:t>
      </w:r>
      <w:r w:rsidR="002C0D3E" w:rsidRPr="00F061F4">
        <w:rPr>
          <w:rFonts w:asciiTheme="majorHAnsi" w:hAnsiTheme="majorHAnsi"/>
          <w:sz w:val="22"/>
          <w:szCs w:val="22"/>
        </w:rPr>
        <w:t xml:space="preserve">To the extent that Owners must relocate any assisted residents to accommodate the Scope of Work, Owner </w:t>
      </w:r>
      <w:r w:rsidR="000410AC">
        <w:rPr>
          <w:rFonts w:asciiTheme="majorHAnsi" w:hAnsiTheme="majorHAnsi"/>
          <w:sz w:val="22"/>
          <w:szCs w:val="22"/>
        </w:rPr>
        <w:t>certifies that it will</w:t>
      </w:r>
      <w:r w:rsidR="002C0D3E" w:rsidRPr="00F061F4">
        <w:rPr>
          <w:rFonts w:asciiTheme="majorHAnsi" w:hAnsiTheme="majorHAnsi"/>
          <w:sz w:val="22"/>
          <w:szCs w:val="22"/>
        </w:rPr>
        <w:t xml:space="preserve"> do so in compliance with the requirements of </w:t>
      </w:r>
      <w:r w:rsidR="002C0D3E">
        <w:rPr>
          <w:rFonts w:asciiTheme="majorHAnsi" w:hAnsiTheme="majorHAnsi"/>
          <w:sz w:val="22"/>
          <w:szCs w:val="22"/>
        </w:rPr>
        <w:t>Section 8.4 of the GRRP Notice. Further, as stated in Section 10.2 of the GRRP Notic</w:t>
      </w:r>
      <w:r>
        <w:rPr>
          <w:rFonts w:asciiTheme="majorHAnsi" w:hAnsiTheme="majorHAnsi"/>
          <w:sz w:val="22"/>
          <w:szCs w:val="22"/>
        </w:rPr>
        <w:t>e, for any relocation activities,</w:t>
      </w:r>
      <w:r w:rsidR="00FA3FBF" w:rsidRPr="0025677C">
        <w:rPr>
          <w:rFonts w:asciiTheme="majorHAnsi" w:hAnsiTheme="majorHAnsi"/>
          <w:bCs/>
          <w:sz w:val="22"/>
          <w:szCs w:val="22"/>
        </w:rPr>
        <w:t xml:space="preserve"> </w:t>
      </w:r>
      <w:r w:rsidR="000410AC">
        <w:rPr>
          <w:rFonts w:asciiTheme="majorHAnsi" w:hAnsiTheme="majorHAnsi"/>
          <w:bCs/>
          <w:sz w:val="22"/>
          <w:szCs w:val="22"/>
        </w:rPr>
        <w:t xml:space="preserve">Owner certifies it will </w:t>
      </w:r>
      <w:r w:rsidR="00FA3FBF" w:rsidRPr="0025677C">
        <w:rPr>
          <w:rFonts w:asciiTheme="majorHAnsi" w:hAnsiTheme="majorHAnsi"/>
          <w:bCs/>
          <w:sz w:val="22"/>
          <w:szCs w:val="22"/>
        </w:rPr>
        <w:t>comply with the Uniform Relocation Assistance and Real Property Acquisition Policies Act (URA). Any resident relocation as a direct result of acquisition, demolition, or rehabilitation is subject to requirements of URA.</w:t>
      </w:r>
      <w:r w:rsidR="00FA3FBF">
        <w:rPr>
          <w:rFonts w:asciiTheme="majorHAnsi" w:hAnsiTheme="majorHAnsi"/>
          <w:bCs/>
          <w:sz w:val="22"/>
          <w:szCs w:val="22"/>
        </w:rPr>
        <w:t xml:space="preserve"> </w:t>
      </w:r>
      <w:r w:rsidR="00FA3FBF" w:rsidRPr="00FA3FBF">
        <w:rPr>
          <w:rFonts w:asciiTheme="majorHAnsi" w:hAnsiTheme="majorHAnsi"/>
          <w:bCs/>
          <w:sz w:val="22"/>
          <w:szCs w:val="22"/>
        </w:rPr>
        <w:t xml:space="preserve">Owners </w:t>
      </w:r>
      <w:r w:rsidR="000410AC">
        <w:rPr>
          <w:rFonts w:asciiTheme="majorHAnsi" w:hAnsiTheme="majorHAnsi"/>
          <w:bCs/>
          <w:sz w:val="22"/>
          <w:szCs w:val="22"/>
        </w:rPr>
        <w:t>certifies it will</w:t>
      </w:r>
      <w:r w:rsidR="00FA3FBF" w:rsidRPr="00FA3FBF">
        <w:rPr>
          <w:rFonts w:asciiTheme="majorHAnsi" w:hAnsiTheme="majorHAnsi"/>
          <w:bCs/>
          <w:sz w:val="22"/>
          <w:szCs w:val="22"/>
        </w:rPr>
        <w:t xml:space="preserve"> send proper and timely notices to residents in accordance with the URA regulations</w:t>
      </w:r>
      <w:r w:rsidR="00FA3FBF">
        <w:rPr>
          <w:rFonts w:asciiTheme="majorHAnsi" w:hAnsiTheme="majorHAnsi"/>
          <w:bCs/>
          <w:sz w:val="22"/>
          <w:szCs w:val="22"/>
        </w:rPr>
        <w:t xml:space="preserve"> </w:t>
      </w:r>
      <w:r w:rsidR="00FA3FBF" w:rsidRPr="00FA3FBF">
        <w:rPr>
          <w:rFonts w:asciiTheme="majorHAnsi" w:hAnsiTheme="majorHAnsi"/>
          <w:bCs/>
          <w:sz w:val="22"/>
          <w:szCs w:val="22"/>
        </w:rPr>
        <w:t>and as provided by HUD</w:t>
      </w:r>
      <w:r w:rsidR="00FA3FBF">
        <w:rPr>
          <w:rFonts w:asciiTheme="majorHAnsi" w:hAnsiTheme="majorHAnsi"/>
          <w:bCs/>
          <w:sz w:val="22"/>
          <w:szCs w:val="22"/>
        </w:rPr>
        <w:t>.</w:t>
      </w:r>
      <w:r w:rsidR="000410AC">
        <w:rPr>
          <w:rFonts w:asciiTheme="majorHAnsi" w:hAnsiTheme="majorHAnsi"/>
          <w:bCs/>
          <w:sz w:val="22"/>
          <w:szCs w:val="22"/>
        </w:rPr>
        <w:t xml:space="preserve"> </w:t>
      </w:r>
    </w:p>
    <w:p w14:paraId="09339916" w14:textId="77777777" w:rsidR="00FA3FBF" w:rsidRPr="00F061F4" w:rsidRDefault="00FA3FBF" w:rsidP="00CE4CC2">
      <w:pPr>
        <w:pStyle w:val="PlainText"/>
        <w:rPr>
          <w:rFonts w:asciiTheme="majorHAnsi" w:hAnsiTheme="majorHAnsi"/>
          <w:b/>
          <w:bCs/>
          <w:sz w:val="22"/>
          <w:szCs w:val="22"/>
        </w:rPr>
      </w:pPr>
    </w:p>
    <w:p w14:paraId="563D5646" w14:textId="63BE5B86" w:rsidR="00A12804" w:rsidRDefault="00454509" w:rsidP="00457B14">
      <w:pPr>
        <w:pStyle w:val="PlainText"/>
        <w:rPr>
          <w:rFonts w:asciiTheme="majorHAnsi" w:hAnsiTheme="majorHAnsi"/>
          <w:sz w:val="22"/>
          <w:szCs w:val="22"/>
        </w:rPr>
      </w:pPr>
      <w:r>
        <w:rPr>
          <w:rFonts w:asciiTheme="majorHAnsi" w:hAnsiTheme="majorHAnsi"/>
          <w:b/>
          <w:sz w:val="22"/>
          <w:szCs w:val="22"/>
        </w:rPr>
        <w:t>7</w:t>
      </w:r>
      <w:r w:rsidR="00A12804">
        <w:rPr>
          <w:rFonts w:asciiTheme="majorHAnsi" w:hAnsiTheme="majorHAnsi"/>
          <w:b/>
          <w:sz w:val="22"/>
          <w:szCs w:val="22"/>
        </w:rPr>
        <w:t xml:space="preserve">. Submission of </w:t>
      </w:r>
      <w:r w:rsidR="00D23AF3">
        <w:rPr>
          <w:rFonts w:asciiTheme="majorHAnsi" w:hAnsiTheme="majorHAnsi"/>
          <w:b/>
          <w:sz w:val="22"/>
          <w:szCs w:val="22"/>
        </w:rPr>
        <w:t xml:space="preserve">GRRP </w:t>
      </w:r>
      <w:r w:rsidR="00A12804">
        <w:rPr>
          <w:rFonts w:asciiTheme="majorHAnsi" w:hAnsiTheme="majorHAnsi"/>
          <w:b/>
          <w:sz w:val="22"/>
          <w:szCs w:val="22"/>
        </w:rPr>
        <w:t xml:space="preserve">Completion </w:t>
      </w:r>
      <w:r w:rsidR="00D23AF3">
        <w:rPr>
          <w:rFonts w:asciiTheme="majorHAnsi" w:hAnsiTheme="majorHAnsi"/>
          <w:b/>
          <w:sz w:val="22"/>
          <w:szCs w:val="22"/>
        </w:rPr>
        <w:t xml:space="preserve">Certification: </w:t>
      </w:r>
      <w:r w:rsidR="00B95D4E" w:rsidRPr="00B95D4E">
        <w:rPr>
          <w:rFonts w:asciiTheme="majorHAnsi" w:hAnsiTheme="majorHAnsi"/>
          <w:bCs/>
          <w:sz w:val="22"/>
          <w:szCs w:val="22"/>
        </w:rPr>
        <w:t xml:space="preserve">As described in Section </w:t>
      </w:r>
      <w:r w:rsidR="00640DD1">
        <w:rPr>
          <w:rFonts w:asciiTheme="majorHAnsi" w:hAnsiTheme="majorHAnsi"/>
          <w:bCs/>
          <w:sz w:val="22"/>
          <w:szCs w:val="22"/>
        </w:rPr>
        <w:t>4.6</w:t>
      </w:r>
      <w:r w:rsidR="00B95D4E" w:rsidRPr="00B95D4E">
        <w:rPr>
          <w:rFonts w:asciiTheme="majorHAnsi" w:hAnsiTheme="majorHAnsi"/>
          <w:bCs/>
          <w:sz w:val="22"/>
          <w:szCs w:val="22"/>
        </w:rPr>
        <w:t xml:space="preserve"> of the GRRP Notice, a</w:t>
      </w:r>
      <w:r w:rsidR="00D23AF3">
        <w:rPr>
          <w:rFonts w:asciiTheme="majorHAnsi" w:hAnsiTheme="majorHAnsi"/>
          <w:bCs/>
          <w:sz w:val="22"/>
          <w:szCs w:val="22"/>
        </w:rPr>
        <w:t xml:space="preserve"> GRRP </w:t>
      </w:r>
      <w:r w:rsidR="00397046">
        <w:rPr>
          <w:rFonts w:asciiTheme="majorHAnsi" w:hAnsiTheme="majorHAnsi"/>
          <w:bCs/>
          <w:sz w:val="22"/>
          <w:szCs w:val="22"/>
        </w:rPr>
        <w:t xml:space="preserve">Completion Certification must be submitted to HUD within </w:t>
      </w:r>
      <w:r w:rsidR="00397046" w:rsidRPr="00F061F4">
        <w:rPr>
          <w:rFonts w:asciiTheme="majorHAnsi" w:hAnsiTheme="majorHAnsi"/>
          <w:bCs/>
          <w:sz w:val="22"/>
          <w:szCs w:val="22"/>
        </w:rPr>
        <w:t>45</w:t>
      </w:r>
      <w:r w:rsidR="00397046">
        <w:rPr>
          <w:rFonts w:asciiTheme="majorHAnsi" w:hAnsiTheme="majorHAnsi"/>
          <w:bCs/>
          <w:sz w:val="22"/>
          <w:szCs w:val="22"/>
        </w:rPr>
        <w:t xml:space="preserve"> days of completion </w:t>
      </w:r>
      <w:r w:rsidR="00561DDA">
        <w:rPr>
          <w:rFonts w:asciiTheme="majorHAnsi" w:hAnsiTheme="majorHAnsi"/>
          <w:bCs/>
          <w:sz w:val="22"/>
          <w:szCs w:val="22"/>
        </w:rPr>
        <w:t>of construction at the project</w:t>
      </w:r>
      <w:r w:rsidR="00D57B75">
        <w:rPr>
          <w:rFonts w:asciiTheme="majorHAnsi" w:hAnsiTheme="majorHAnsi"/>
          <w:bCs/>
          <w:sz w:val="22"/>
          <w:szCs w:val="22"/>
        </w:rPr>
        <w:t xml:space="preserve">, which is anticipated to be complete no later than </w:t>
      </w:r>
      <w:r w:rsidR="00D57B75" w:rsidRPr="003E7F61">
        <w:rPr>
          <w:rFonts w:asciiTheme="majorHAnsi" w:hAnsiTheme="majorHAnsi"/>
          <w:b/>
          <w:sz w:val="22"/>
          <w:szCs w:val="22"/>
          <w:u w:val="single"/>
        </w:rPr>
        <w:t>[DATE</w:t>
      </w:r>
      <w:r w:rsidR="00D57B75">
        <w:rPr>
          <w:rFonts w:asciiTheme="majorHAnsi" w:hAnsiTheme="majorHAnsi"/>
          <w:bCs/>
          <w:sz w:val="22"/>
          <w:szCs w:val="22"/>
        </w:rPr>
        <w:t>]</w:t>
      </w:r>
      <w:r w:rsidR="00B95D4E">
        <w:rPr>
          <w:rFonts w:asciiTheme="majorHAnsi" w:hAnsiTheme="majorHAnsi"/>
          <w:bCs/>
          <w:sz w:val="22"/>
          <w:szCs w:val="22"/>
        </w:rPr>
        <w:t xml:space="preserve">. </w:t>
      </w:r>
      <w:r w:rsidR="000410AC">
        <w:rPr>
          <w:rFonts w:asciiTheme="majorHAnsi" w:hAnsiTheme="majorHAnsi"/>
          <w:bCs/>
          <w:sz w:val="22"/>
          <w:szCs w:val="22"/>
        </w:rPr>
        <w:t xml:space="preserve">The Owner certifies that the GRRP Completion Certification will be submitted to HUD within 45 days of completion of construction at the project. </w:t>
      </w:r>
      <w:r w:rsidR="00F061F4">
        <w:rPr>
          <w:rFonts w:asciiTheme="majorHAnsi" w:hAnsiTheme="majorHAnsi"/>
          <w:bCs/>
          <w:sz w:val="22"/>
          <w:szCs w:val="22"/>
        </w:rPr>
        <w:t>F</w:t>
      </w:r>
      <w:r w:rsidR="00F061F4" w:rsidRPr="00F061F4">
        <w:rPr>
          <w:rFonts w:asciiTheme="majorHAnsi" w:hAnsiTheme="majorHAnsi"/>
          <w:bCs/>
          <w:sz w:val="22"/>
          <w:szCs w:val="22"/>
        </w:rPr>
        <w:t xml:space="preserve">ollowing approval of the Completion Certification, HUD will disburse the remaining </w:t>
      </w:r>
      <w:r w:rsidR="007300AE">
        <w:rPr>
          <w:rFonts w:asciiTheme="majorHAnsi" w:hAnsiTheme="majorHAnsi"/>
          <w:bCs/>
          <w:sz w:val="22"/>
          <w:szCs w:val="22"/>
        </w:rPr>
        <w:t xml:space="preserve">Leading Edge </w:t>
      </w:r>
      <w:r w:rsidR="00F061F4" w:rsidRPr="00F061F4">
        <w:rPr>
          <w:rFonts w:asciiTheme="majorHAnsi" w:hAnsiTheme="majorHAnsi"/>
          <w:bCs/>
          <w:sz w:val="22"/>
          <w:szCs w:val="22"/>
        </w:rPr>
        <w:t>Award funds</w:t>
      </w:r>
      <w:r w:rsidR="008826A8">
        <w:rPr>
          <w:rFonts w:asciiTheme="majorHAnsi" w:hAnsiTheme="majorHAnsi"/>
          <w:bCs/>
          <w:sz w:val="22"/>
          <w:szCs w:val="22"/>
        </w:rPr>
        <w:t xml:space="preserve"> </w:t>
      </w:r>
      <w:r w:rsidR="008826A8" w:rsidRPr="00BE2F91">
        <w:rPr>
          <w:rFonts w:asciiTheme="majorHAnsi" w:hAnsiTheme="majorHAnsi"/>
          <w:bCs/>
          <w:sz w:val="22"/>
          <w:szCs w:val="22"/>
        </w:rPr>
        <w:t>in accordance with Section 15 below</w:t>
      </w:r>
      <w:r w:rsidR="00F061F4" w:rsidRPr="00BE2F91">
        <w:rPr>
          <w:rFonts w:asciiTheme="majorHAnsi" w:hAnsiTheme="majorHAnsi"/>
          <w:bCs/>
          <w:sz w:val="22"/>
          <w:szCs w:val="22"/>
        </w:rPr>
        <w:t xml:space="preserve">. </w:t>
      </w:r>
      <w:r w:rsidR="00F061F4" w:rsidRPr="00F061F4">
        <w:rPr>
          <w:rFonts w:asciiTheme="majorHAnsi" w:hAnsiTheme="majorHAnsi"/>
          <w:bCs/>
          <w:sz w:val="22"/>
          <w:szCs w:val="22"/>
        </w:rPr>
        <w:t xml:space="preserve">In no event shall HUD disburse a total amount of </w:t>
      </w:r>
      <w:r w:rsidR="007300AE">
        <w:rPr>
          <w:rFonts w:asciiTheme="majorHAnsi" w:hAnsiTheme="majorHAnsi"/>
          <w:bCs/>
          <w:sz w:val="22"/>
          <w:szCs w:val="22"/>
        </w:rPr>
        <w:t xml:space="preserve">Leading Edge </w:t>
      </w:r>
      <w:r w:rsidR="00F061F4" w:rsidRPr="00F061F4">
        <w:rPr>
          <w:rFonts w:asciiTheme="majorHAnsi" w:hAnsiTheme="majorHAnsi"/>
          <w:bCs/>
          <w:sz w:val="22"/>
          <w:szCs w:val="22"/>
        </w:rPr>
        <w:t xml:space="preserve">Award funds that exceeds the total </w:t>
      </w:r>
      <w:r w:rsidR="007300AE">
        <w:rPr>
          <w:rFonts w:asciiTheme="majorHAnsi" w:hAnsiTheme="majorHAnsi"/>
          <w:bCs/>
          <w:sz w:val="22"/>
          <w:szCs w:val="22"/>
        </w:rPr>
        <w:t xml:space="preserve">Leading Edge </w:t>
      </w:r>
      <w:r w:rsidR="00F061F4" w:rsidRPr="00F061F4">
        <w:rPr>
          <w:rFonts w:asciiTheme="majorHAnsi" w:hAnsiTheme="majorHAnsi"/>
          <w:bCs/>
          <w:sz w:val="22"/>
          <w:szCs w:val="22"/>
        </w:rPr>
        <w:t>Eligible Cost</w:t>
      </w:r>
      <w:r w:rsidR="007300AE">
        <w:rPr>
          <w:rFonts w:asciiTheme="majorHAnsi" w:hAnsiTheme="majorHAnsi"/>
          <w:bCs/>
          <w:sz w:val="22"/>
          <w:szCs w:val="22"/>
        </w:rPr>
        <w:t>s.</w:t>
      </w:r>
    </w:p>
    <w:p w14:paraId="293A7206" w14:textId="77777777" w:rsidR="0031314C" w:rsidRDefault="0031314C" w:rsidP="00457B14">
      <w:pPr>
        <w:pStyle w:val="PlainText"/>
        <w:rPr>
          <w:rFonts w:asciiTheme="majorHAnsi" w:hAnsiTheme="majorHAnsi"/>
          <w:sz w:val="22"/>
          <w:szCs w:val="22"/>
        </w:rPr>
      </w:pPr>
    </w:p>
    <w:p w14:paraId="1E309A5B" w14:textId="5E2B1B19" w:rsidR="00923EEE" w:rsidRDefault="00454509" w:rsidP="00454612">
      <w:pPr>
        <w:pStyle w:val="PlainText"/>
        <w:rPr>
          <w:rFonts w:asciiTheme="majorHAnsi" w:hAnsiTheme="majorHAnsi"/>
          <w:sz w:val="22"/>
          <w:szCs w:val="22"/>
        </w:rPr>
      </w:pPr>
      <w:r>
        <w:rPr>
          <w:rFonts w:asciiTheme="majorHAnsi" w:hAnsiTheme="majorHAnsi"/>
          <w:b/>
          <w:bCs/>
          <w:sz w:val="22"/>
          <w:szCs w:val="22"/>
        </w:rPr>
        <w:t>8</w:t>
      </w:r>
      <w:r w:rsidR="0031314C" w:rsidRPr="3CD83039">
        <w:rPr>
          <w:rFonts w:asciiTheme="majorHAnsi" w:hAnsiTheme="majorHAnsi"/>
          <w:b/>
          <w:bCs/>
          <w:sz w:val="22"/>
          <w:szCs w:val="22"/>
        </w:rPr>
        <w:t xml:space="preserve">. Completion of </w:t>
      </w:r>
      <w:r w:rsidR="00E450CD">
        <w:rPr>
          <w:rFonts w:asciiTheme="majorHAnsi" w:hAnsiTheme="majorHAnsi"/>
          <w:b/>
          <w:bCs/>
          <w:sz w:val="22"/>
          <w:szCs w:val="22"/>
        </w:rPr>
        <w:t>Scope of Work</w:t>
      </w:r>
      <w:r w:rsidR="0031314C" w:rsidRPr="3CD83039">
        <w:rPr>
          <w:rFonts w:asciiTheme="majorHAnsi" w:hAnsiTheme="majorHAnsi"/>
          <w:b/>
          <w:bCs/>
          <w:sz w:val="22"/>
          <w:szCs w:val="22"/>
        </w:rPr>
        <w:t xml:space="preserve">: </w:t>
      </w:r>
      <w:r w:rsidR="0031314C" w:rsidRPr="3CD83039">
        <w:rPr>
          <w:rFonts w:asciiTheme="majorHAnsi" w:hAnsiTheme="majorHAnsi"/>
          <w:sz w:val="22"/>
          <w:szCs w:val="22"/>
        </w:rPr>
        <w:t>Pursuant to the terms of the GRRP</w:t>
      </w:r>
      <w:r w:rsidR="00923EEE">
        <w:rPr>
          <w:rFonts w:asciiTheme="majorHAnsi" w:hAnsiTheme="majorHAnsi"/>
          <w:sz w:val="22"/>
          <w:szCs w:val="22"/>
        </w:rPr>
        <w:t xml:space="preserve"> </w:t>
      </w:r>
      <w:r w:rsidR="0031314C" w:rsidRPr="003E7F61">
        <w:rPr>
          <w:rFonts w:asciiTheme="majorHAnsi" w:hAnsiTheme="majorHAnsi"/>
          <w:b/>
          <w:bCs/>
          <w:sz w:val="22"/>
          <w:szCs w:val="22"/>
          <w:u w:val="single"/>
        </w:rPr>
        <w:t>[Grant/</w:t>
      </w:r>
      <w:r w:rsidR="0006245D">
        <w:rPr>
          <w:rFonts w:asciiTheme="majorHAnsi" w:hAnsiTheme="majorHAnsi"/>
          <w:b/>
          <w:bCs/>
          <w:sz w:val="22"/>
          <w:szCs w:val="22"/>
          <w:u w:val="single"/>
        </w:rPr>
        <w:t xml:space="preserve">Surplus Cash </w:t>
      </w:r>
      <w:r w:rsidR="0031314C" w:rsidRPr="003E7F61">
        <w:rPr>
          <w:rFonts w:asciiTheme="majorHAnsi" w:hAnsiTheme="majorHAnsi"/>
          <w:b/>
          <w:bCs/>
          <w:sz w:val="22"/>
          <w:szCs w:val="22"/>
          <w:u w:val="single"/>
        </w:rPr>
        <w:t>Loan]</w:t>
      </w:r>
      <w:r w:rsidR="0031314C" w:rsidRPr="3CD83039">
        <w:rPr>
          <w:rFonts w:asciiTheme="majorHAnsi" w:hAnsiTheme="majorHAnsi"/>
          <w:sz w:val="22"/>
          <w:szCs w:val="22"/>
        </w:rPr>
        <w:t xml:space="preserve"> Agreement</w:t>
      </w:r>
      <w:r w:rsidR="00BF1340">
        <w:rPr>
          <w:rFonts w:asciiTheme="majorHAnsi" w:hAnsiTheme="majorHAnsi"/>
          <w:sz w:val="22"/>
          <w:szCs w:val="22"/>
        </w:rPr>
        <w:t xml:space="preserve"> (the “Agreement”)</w:t>
      </w:r>
      <w:r w:rsidR="0031314C" w:rsidRPr="3CD83039">
        <w:rPr>
          <w:rFonts w:asciiTheme="majorHAnsi" w:hAnsiTheme="majorHAnsi"/>
          <w:sz w:val="22"/>
          <w:szCs w:val="22"/>
        </w:rPr>
        <w:t xml:space="preserve">, the Owner </w:t>
      </w:r>
      <w:r w:rsidR="00BF1340">
        <w:rPr>
          <w:rFonts w:asciiTheme="majorHAnsi" w:hAnsiTheme="majorHAnsi"/>
          <w:sz w:val="22"/>
          <w:szCs w:val="22"/>
        </w:rPr>
        <w:t>must</w:t>
      </w:r>
      <w:r w:rsidR="0031314C" w:rsidRPr="3CD83039">
        <w:rPr>
          <w:rFonts w:asciiTheme="majorHAnsi" w:hAnsiTheme="majorHAnsi"/>
          <w:sz w:val="22"/>
          <w:szCs w:val="22"/>
        </w:rPr>
        <w:t xml:space="preserve"> complete the </w:t>
      </w:r>
      <w:r w:rsidR="00AB6CD0">
        <w:rPr>
          <w:rFonts w:asciiTheme="majorHAnsi" w:hAnsiTheme="majorHAnsi"/>
          <w:sz w:val="22"/>
          <w:szCs w:val="22"/>
        </w:rPr>
        <w:t>Scope of Work</w:t>
      </w:r>
      <w:r w:rsidR="0031314C" w:rsidRPr="3CD83039">
        <w:rPr>
          <w:rFonts w:asciiTheme="majorHAnsi" w:hAnsiTheme="majorHAnsi"/>
          <w:sz w:val="22"/>
          <w:szCs w:val="22"/>
        </w:rPr>
        <w:t xml:space="preserve"> as described in the</w:t>
      </w:r>
      <w:r w:rsidR="00BF1340">
        <w:rPr>
          <w:rFonts w:asciiTheme="majorHAnsi" w:hAnsiTheme="majorHAnsi"/>
          <w:sz w:val="22"/>
          <w:szCs w:val="22"/>
        </w:rPr>
        <w:t xml:space="preserve"> </w:t>
      </w:r>
      <w:r w:rsidR="0031314C" w:rsidRPr="3CD83039">
        <w:rPr>
          <w:rFonts w:asciiTheme="majorHAnsi" w:hAnsiTheme="majorHAnsi"/>
          <w:sz w:val="22"/>
          <w:szCs w:val="22"/>
        </w:rPr>
        <w:t xml:space="preserve">Agreement. The Owner hereby certifies </w:t>
      </w:r>
      <w:r w:rsidR="00C96EC2">
        <w:rPr>
          <w:rFonts w:asciiTheme="majorHAnsi" w:hAnsiTheme="majorHAnsi"/>
          <w:sz w:val="22"/>
          <w:szCs w:val="22"/>
        </w:rPr>
        <w:t xml:space="preserve">that the </w:t>
      </w:r>
      <w:r w:rsidR="00E450CD">
        <w:rPr>
          <w:rFonts w:asciiTheme="majorHAnsi" w:hAnsiTheme="majorHAnsi"/>
          <w:sz w:val="22"/>
          <w:szCs w:val="22"/>
        </w:rPr>
        <w:t xml:space="preserve">Scope of Work in Exhibit B of the Agreement </w:t>
      </w:r>
      <w:r w:rsidR="0031314C" w:rsidRPr="3CD83039">
        <w:rPr>
          <w:rFonts w:asciiTheme="majorHAnsi" w:hAnsiTheme="majorHAnsi"/>
          <w:sz w:val="22"/>
          <w:szCs w:val="22"/>
        </w:rPr>
        <w:t xml:space="preserve">has been updated to reflect costs based on final bids and that the sources of funds are sufficient to pay for the </w:t>
      </w:r>
      <w:r w:rsidR="009C7B0C">
        <w:rPr>
          <w:rFonts w:asciiTheme="majorHAnsi" w:hAnsiTheme="majorHAnsi"/>
          <w:sz w:val="22"/>
          <w:szCs w:val="22"/>
        </w:rPr>
        <w:t xml:space="preserve">Scope of </w:t>
      </w:r>
      <w:r w:rsidR="0031314C" w:rsidRPr="3CD83039">
        <w:rPr>
          <w:rFonts w:asciiTheme="majorHAnsi" w:hAnsiTheme="majorHAnsi"/>
          <w:sz w:val="22"/>
          <w:szCs w:val="22"/>
        </w:rPr>
        <w:t>Work</w:t>
      </w:r>
      <w:r w:rsidR="450EA032" w:rsidRPr="3CD83039">
        <w:rPr>
          <w:rFonts w:asciiTheme="majorHAnsi" w:hAnsiTheme="majorHAnsi"/>
          <w:sz w:val="22"/>
          <w:szCs w:val="22"/>
        </w:rPr>
        <w:t xml:space="preserve"> as defined in the Agreement</w:t>
      </w:r>
      <w:r w:rsidR="00E450CD">
        <w:rPr>
          <w:rFonts w:asciiTheme="majorHAnsi" w:hAnsiTheme="majorHAnsi"/>
          <w:sz w:val="22"/>
          <w:szCs w:val="22"/>
        </w:rPr>
        <w:t xml:space="preserve"> and to achieve the Leading Edge Qualifying Certification</w:t>
      </w:r>
      <w:r w:rsidR="0031314C" w:rsidRPr="3CD83039">
        <w:rPr>
          <w:rFonts w:asciiTheme="majorHAnsi" w:hAnsiTheme="majorHAnsi"/>
          <w:sz w:val="22"/>
          <w:szCs w:val="22"/>
        </w:rPr>
        <w:t xml:space="preserve">. The Owner acknowledges that, notwithstanding the adequacy of the sources of funds, failure to complete the </w:t>
      </w:r>
      <w:r w:rsidR="009C7B0C">
        <w:rPr>
          <w:rFonts w:asciiTheme="majorHAnsi" w:hAnsiTheme="majorHAnsi"/>
          <w:sz w:val="22"/>
          <w:szCs w:val="22"/>
        </w:rPr>
        <w:t xml:space="preserve">Scope of </w:t>
      </w:r>
      <w:r w:rsidR="0031314C" w:rsidRPr="3CD83039">
        <w:rPr>
          <w:rFonts w:asciiTheme="majorHAnsi" w:hAnsiTheme="majorHAnsi"/>
          <w:sz w:val="22"/>
          <w:szCs w:val="22"/>
        </w:rPr>
        <w:t xml:space="preserve">Work may be treated by HUD as a breach of </w:t>
      </w:r>
      <w:r w:rsidR="00BF1340">
        <w:rPr>
          <w:rFonts w:asciiTheme="majorHAnsi" w:hAnsiTheme="majorHAnsi"/>
          <w:sz w:val="22"/>
          <w:szCs w:val="22"/>
        </w:rPr>
        <w:t>Agreement</w:t>
      </w:r>
      <w:r w:rsidR="0031314C" w:rsidRPr="3CD83039">
        <w:rPr>
          <w:rFonts w:asciiTheme="majorHAnsi" w:hAnsiTheme="majorHAnsi"/>
          <w:sz w:val="22"/>
          <w:szCs w:val="22"/>
        </w:rPr>
        <w:t>.</w:t>
      </w:r>
    </w:p>
    <w:p w14:paraId="55ACC876" w14:textId="77777777" w:rsidR="00CE7615" w:rsidRDefault="00CE7615" w:rsidP="00454612">
      <w:pPr>
        <w:pStyle w:val="PlainText"/>
        <w:rPr>
          <w:rFonts w:asciiTheme="majorHAnsi" w:hAnsiTheme="majorHAnsi"/>
          <w:sz w:val="22"/>
          <w:szCs w:val="22"/>
        </w:rPr>
      </w:pPr>
    </w:p>
    <w:p w14:paraId="369656DD" w14:textId="2D7B99EC" w:rsidR="00E71AFF" w:rsidRDefault="00E71AFF" w:rsidP="00454612">
      <w:pPr>
        <w:pStyle w:val="PlainText"/>
        <w:rPr>
          <w:rFonts w:asciiTheme="majorHAnsi" w:hAnsiTheme="majorHAnsi"/>
          <w:b/>
          <w:bCs/>
          <w:sz w:val="22"/>
          <w:szCs w:val="22"/>
        </w:rPr>
      </w:pPr>
      <w:r>
        <w:rPr>
          <w:rFonts w:asciiTheme="majorHAnsi" w:hAnsiTheme="majorHAnsi"/>
          <w:b/>
          <w:bCs/>
          <w:sz w:val="22"/>
          <w:szCs w:val="22"/>
        </w:rPr>
        <w:t xml:space="preserve">9. </w:t>
      </w:r>
      <w:r w:rsidR="00390C2E">
        <w:rPr>
          <w:rFonts w:asciiTheme="majorHAnsi" w:hAnsiTheme="majorHAnsi"/>
          <w:b/>
          <w:bCs/>
          <w:sz w:val="22"/>
          <w:szCs w:val="22"/>
        </w:rPr>
        <w:t xml:space="preserve">Compliance with </w:t>
      </w:r>
      <w:r>
        <w:rPr>
          <w:rFonts w:asciiTheme="majorHAnsi" w:hAnsiTheme="majorHAnsi"/>
          <w:b/>
          <w:bCs/>
          <w:sz w:val="22"/>
          <w:szCs w:val="22"/>
        </w:rPr>
        <w:t>Section 3</w:t>
      </w:r>
      <w:r w:rsidR="00390C2E">
        <w:rPr>
          <w:rFonts w:asciiTheme="majorHAnsi" w:hAnsiTheme="majorHAnsi"/>
          <w:b/>
          <w:bCs/>
          <w:sz w:val="22"/>
          <w:szCs w:val="22"/>
        </w:rPr>
        <w:t xml:space="preserve"> of the Housing and Urban Development Act of 1968 (“Section 3”)</w:t>
      </w:r>
      <w:r>
        <w:rPr>
          <w:rFonts w:asciiTheme="majorHAnsi" w:hAnsiTheme="majorHAnsi"/>
          <w:b/>
          <w:bCs/>
          <w:sz w:val="22"/>
          <w:szCs w:val="22"/>
        </w:rPr>
        <w:t xml:space="preserve">: </w:t>
      </w:r>
      <w:r w:rsidRPr="003E7F61">
        <w:rPr>
          <w:rFonts w:asciiTheme="majorHAnsi" w:hAnsiTheme="majorHAnsi"/>
          <w:sz w:val="22"/>
          <w:szCs w:val="22"/>
        </w:rPr>
        <w:t>Owner is required to maintain documentation to demonstrate compliance with the regulations and shall report Section 3 compliance through the GRRP Completion Certification as described in Section 10.6 of the GRRP Notice.</w:t>
      </w:r>
    </w:p>
    <w:p w14:paraId="2609AA3D" w14:textId="6465F5DF" w:rsidR="00E71AFF" w:rsidRDefault="00E71AFF" w:rsidP="00454612">
      <w:pPr>
        <w:pStyle w:val="PlainText"/>
        <w:rPr>
          <w:rFonts w:asciiTheme="majorHAnsi" w:hAnsiTheme="majorHAnsi"/>
          <w:b/>
          <w:bCs/>
          <w:sz w:val="22"/>
          <w:szCs w:val="22"/>
        </w:rPr>
      </w:pPr>
      <w:r>
        <w:rPr>
          <w:rFonts w:asciiTheme="majorHAnsi" w:hAnsiTheme="majorHAnsi"/>
          <w:b/>
          <w:bCs/>
          <w:sz w:val="22"/>
          <w:szCs w:val="22"/>
        </w:rPr>
        <w:t xml:space="preserve"> </w:t>
      </w:r>
    </w:p>
    <w:p w14:paraId="24DB8A83" w14:textId="0F9D4555" w:rsidR="00CE7615" w:rsidRDefault="00E71AFF" w:rsidP="00454612">
      <w:pPr>
        <w:pStyle w:val="PlainText"/>
        <w:rPr>
          <w:rFonts w:asciiTheme="majorHAnsi" w:hAnsiTheme="majorHAnsi"/>
          <w:sz w:val="22"/>
          <w:szCs w:val="22"/>
        </w:rPr>
      </w:pPr>
      <w:r>
        <w:rPr>
          <w:rFonts w:asciiTheme="majorHAnsi" w:hAnsiTheme="majorHAnsi"/>
          <w:b/>
          <w:bCs/>
          <w:sz w:val="22"/>
          <w:szCs w:val="22"/>
        </w:rPr>
        <w:t>10</w:t>
      </w:r>
      <w:r w:rsidR="00CE7615" w:rsidRPr="00F061F4">
        <w:rPr>
          <w:rFonts w:asciiTheme="majorHAnsi" w:hAnsiTheme="majorHAnsi"/>
          <w:b/>
          <w:bCs/>
          <w:sz w:val="22"/>
          <w:szCs w:val="22"/>
        </w:rPr>
        <w:t>. Disaster Preparedness Plan:</w:t>
      </w:r>
      <w:r w:rsidR="00CE7615">
        <w:rPr>
          <w:rFonts w:asciiTheme="majorHAnsi" w:hAnsiTheme="majorHAnsi"/>
          <w:sz w:val="22"/>
          <w:szCs w:val="22"/>
        </w:rPr>
        <w:t xml:space="preserve"> Owner </w:t>
      </w:r>
      <w:r w:rsidR="000410AC">
        <w:rPr>
          <w:rFonts w:asciiTheme="majorHAnsi" w:hAnsiTheme="majorHAnsi"/>
          <w:sz w:val="22"/>
          <w:szCs w:val="22"/>
        </w:rPr>
        <w:t xml:space="preserve">certifies it </w:t>
      </w:r>
      <w:r w:rsidR="00CE7615">
        <w:rPr>
          <w:rFonts w:asciiTheme="majorHAnsi" w:hAnsiTheme="majorHAnsi"/>
          <w:sz w:val="22"/>
          <w:szCs w:val="22"/>
        </w:rPr>
        <w:t xml:space="preserve">has developed and adopted a Property-wide disaster preparedness plan in compliance with the requirements of Section 9.1 of the GRRP Notice.  </w:t>
      </w:r>
    </w:p>
    <w:p w14:paraId="261A42B3" w14:textId="77777777" w:rsidR="00CE7615" w:rsidRDefault="00CE7615" w:rsidP="00454612">
      <w:pPr>
        <w:pStyle w:val="PlainText"/>
        <w:rPr>
          <w:rFonts w:asciiTheme="majorHAnsi" w:hAnsiTheme="majorHAnsi"/>
          <w:sz w:val="22"/>
          <w:szCs w:val="22"/>
        </w:rPr>
      </w:pPr>
    </w:p>
    <w:p w14:paraId="4097E42B" w14:textId="1F798374" w:rsidR="00CE7615" w:rsidRDefault="00454509" w:rsidP="03D496C5">
      <w:pPr>
        <w:pStyle w:val="PlainText"/>
        <w:rPr>
          <w:rFonts w:asciiTheme="majorHAnsi" w:hAnsiTheme="majorHAnsi"/>
          <w:sz w:val="22"/>
          <w:szCs w:val="22"/>
        </w:rPr>
      </w:pPr>
      <w:r>
        <w:rPr>
          <w:rFonts w:asciiTheme="majorHAnsi" w:hAnsiTheme="majorHAnsi"/>
          <w:b/>
          <w:bCs/>
          <w:sz w:val="22"/>
          <w:szCs w:val="22"/>
        </w:rPr>
        <w:t>1</w:t>
      </w:r>
      <w:r w:rsidR="00E71AFF">
        <w:rPr>
          <w:rFonts w:asciiTheme="majorHAnsi" w:hAnsiTheme="majorHAnsi"/>
          <w:b/>
          <w:bCs/>
          <w:sz w:val="22"/>
          <w:szCs w:val="22"/>
        </w:rPr>
        <w:t>1</w:t>
      </w:r>
      <w:r w:rsidR="00CE7615" w:rsidRPr="00F061F4">
        <w:rPr>
          <w:rFonts w:asciiTheme="majorHAnsi" w:hAnsiTheme="majorHAnsi"/>
          <w:b/>
          <w:bCs/>
          <w:sz w:val="22"/>
          <w:szCs w:val="22"/>
        </w:rPr>
        <w:t>. GRRP Signage.</w:t>
      </w:r>
      <w:r w:rsidR="00CE7615" w:rsidRPr="03D496C5">
        <w:rPr>
          <w:rFonts w:asciiTheme="majorHAnsi" w:hAnsiTheme="majorHAnsi"/>
          <w:sz w:val="22"/>
          <w:szCs w:val="22"/>
        </w:rPr>
        <w:t xml:space="preserve"> Owner certifies that there will be signage at the Property during any period of construction that identifies that the Property received assistance from the U.S. Department of Housing and Urban Development under the Inflation Reduction Act of 2022. Such signage shall be prominently displayed and visible to the public while any GRRP funded work is being conducted.</w:t>
      </w:r>
      <w:r w:rsidR="00CE7615" w:rsidRPr="00CE7615">
        <w:rPr>
          <w:rFonts w:asciiTheme="majorHAnsi" w:hAnsiTheme="majorHAnsi"/>
          <w:sz w:val="22"/>
          <w:szCs w:val="22"/>
        </w:rPr>
        <w:cr/>
      </w:r>
    </w:p>
    <w:p w14:paraId="2F6FECAB" w14:textId="13B4CE1D" w:rsidR="00AD0213" w:rsidRDefault="00E71AFF" w:rsidP="00454612">
      <w:pPr>
        <w:pStyle w:val="PlainText"/>
        <w:rPr>
          <w:rFonts w:asciiTheme="majorHAnsi" w:hAnsiTheme="majorHAnsi"/>
          <w:sz w:val="22"/>
          <w:szCs w:val="22"/>
        </w:rPr>
      </w:pPr>
      <w:r>
        <w:rPr>
          <w:rFonts w:asciiTheme="majorHAnsi" w:hAnsiTheme="majorHAnsi"/>
          <w:b/>
          <w:bCs/>
          <w:sz w:val="22"/>
          <w:szCs w:val="22"/>
        </w:rPr>
        <w:t>12</w:t>
      </w:r>
      <w:r w:rsidR="00AD0213" w:rsidRPr="00F061F4">
        <w:rPr>
          <w:rFonts w:asciiTheme="majorHAnsi" w:hAnsiTheme="majorHAnsi"/>
          <w:b/>
          <w:bCs/>
          <w:sz w:val="22"/>
          <w:szCs w:val="22"/>
        </w:rPr>
        <w:t>. Build America, Buy America Act (BABA)</w:t>
      </w:r>
      <w:r w:rsidR="00580236">
        <w:rPr>
          <w:rFonts w:asciiTheme="majorHAnsi" w:hAnsiTheme="majorHAnsi"/>
          <w:b/>
          <w:bCs/>
          <w:sz w:val="22"/>
          <w:szCs w:val="22"/>
        </w:rPr>
        <w:t xml:space="preserve"> Compliance</w:t>
      </w:r>
      <w:r w:rsidR="00AD0213" w:rsidRPr="00F061F4">
        <w:rPr>
          <w:rFonts w:asciiTheme="majorHAnsi" w:hAnsiTheme="majorHAnsi"/>
          <w:b/>
          <w:bCs/>
          <w:sz w:val="22"/>
          <w:szCs w:val="22"/>
        </w:rPr>
        <w:t>:</w:t>
      </w:r>
      <w:r w:rsidR="00AD0213">
        <w:rPr>
          <w:rFonts w:asciiTheme="majorHAnsi" w:hAnsiTheme="majorHAnsi"/>
          <w:sz w:val="22"/>
          <w:szCs w:val="22"/>
        </w:rPr>
        <w:t xml:space="preserve"> Owner certifies to the following BABA determination regarding the subject GRRP Award</w:t>
      </w:r>
      <w:r w:rsidR="00D443D6">
        <w:rPr>
          <w:rFonts w:asciiTheme="majorHAnsi" w:hAnsiTheme="majorHAnsi"/>
          <w:sz w:val="22"/>
          <w:szCs w:val="22"/>
        </w:rPr>
        <w:t xml:space="preserve"> (select one)</w:t>
      </w:r>
      <w:r w:rsidR="00AD0213">
        <w:rPr>
          <w:rFonts w:asciiTheme="majorHAnsi" w:hAnsiTheme="majorHAnsi"/>
          <w:sz w:val="22"/>
          <w:szCs w:val="22"/>
        </w:rPr>
        <w:t>:</w:t>
      </w:r>
    </w:p>
    <w:p w14:paraId="67194D43" w14:textId="77777777" w:rsidR="00D443D6" w:rsidRDefault="00D443D6" w:rsidP="00454612">
      <w:pPr>
        <w:pStyle w:val="PlainText"/>
        <w:rPr>
          <w:rFonts w:asciiTheme="majorHAnsi" w:hAnsiTheme="majorHAnsi"/>
          <w:sz w:val="22"/>
          <w:szCs w:val="22"/>
        </w:rPr>
      </w:pPr>
    </w:p>
    <w:p w14:paraId="6B091DB1" w14:textId="59DBB2DE" w:rsidR="00D443D6" w:rsidRDefault="00000000" w:rsidP="00AD0213">
      <w:pPr>
        <w:pStyle w:val="PlainText"/>
        <w:ind w:left="720"/>
        <w:rPr>
          <w:rFonts w:asciiTheme="majorHAnsi" w:hAnsiTheme="majorHAnsi"/>
          <w:sz w:val="22"/>
          <w:szCs w:val="22"/>
        </w:rPr>
      </w:pPr>
      <w:sdt>
        <w:sdtPr>
          <w:rPr>
            <w:rFonts w:asciiTheme="majorHAnsi" w:hAnsiTheme="majorHAnsi"/>
            <w:sz w:val="22"/>
            <w:szCs w:val="22"/>
          </w:rPr>
          <w:id w:val="-530491785"/>
          <w14:checkbox>
            <w14:checked w14:val="0"/>
            <w14:checkedState w14:val="2612" w14:font="MS Gothic"/>
            <w14:uncheckedState w14:val="2610" w14:font="MS Gothic"/>
          </w14:checkbox>
        </w:sdtPr>
        <w:sdtContent>
          <w:r w:rsidR="00DE2E43">
            <w:rPr>
              <w:rFonts w:ascii="MS Gothic" w:eastAsia="MS Gothic" w:hAnsi="MS Gothic" w:hint="eastAsia"/>
              <w:sz w:val="22"/>
              <w:szCs w:val="22"/>
            </w:rPr>
            <w:t>☐</w:t>
          </w:r>
        </w:sdtContent>
      </w:sdt>
      <w:r w:rsidR="00DE2E43">
        <w:rPr>
          <w:rFonts w:asciiTheme="majorHAnsi" w:hAnsiTheme="majorHAnsi"/>
          <w:sz w:val="22"/>
          <w:szCs w:val="22"/>
        </w:rPr>
        <w:t xml:space="preserve"> </w:t>
      </w:r>
      <w:r w:rsidR="00AD0213">
        <w:rPr>
          <w:rFonts w:asciiTheme="majorHAnsi" w:hAnsiTheme="majorHAnsi"/>
          <w:sz w:val="22"/>
          <w:szCs w:val="22"/>
        </w:rPr>
        <w:t xml:space="preserve">The Owner is exempt from </w:t>
      </w:r>
      <w:r w:rsidR="00DE2E43">
        <w:rPr>
          <w:rFonts w:asciiTheme="majorHAnsi" w:hAnsiTheme="majorHAnsi"/>
          <w:sz w:val="22"/>
          <w:szCs w:val="22"/>
        </w:rPr>
        <w:t>complying with</w:t>
      </w:r>
      <w:r w:rsidR="00AD0213">
        <w:rPr>
          <w:rFonts w:asciiTheme="majorHAnsi" w:hAnsiTheme="majorHAnsi"/>
          <w:sz w:val="22"/>
          <w:szCs w:val="22"/>
        </w:rPr>
        <w:t xml:space="preserve"> BABA because the GRRP Award was issued prior to February 22, 2024.</w:t>
      </w:r>
    </w:p>
    <w:p w14:paraId="02A04D5D" w14:textId="50585283" w:rsidR="00DE2E43" w:rsidRDefault="00000000" w:rsidP="00DE2E43">
      <w:pPr>
        <w:pStyle w:val="PlainText"/>
        <w:ind w:left="720"/>
        <w:rPr>
          <w:rFonts w:asciiTheme="majorHAnsi" w:hAnsiTheme="majorHAnsi"/>
          <w:sz w:val="22"/>
          <w:szCs w:val="22"/>
        </w:rPr>
      </w:pPr>
      <w:sdt>
        <w:sdtPr>
          <w:rPr>
            <w:rFonts w:asciiTheme="majorHAnsi" w:hAnsiTheme="majorHAnsi"/>
            <w:sz w:val="22"/>
            <w:szCs w:val="22"/>
          </w:rPr>
          <w:id w:val="-171267591"/>
          <w14:checkbox>
            <w14:checked w14:val="0"/>
            <w14:checkedState w14:val="2612" w14:font="MS Gothic"/>
            <w14:uncheckedState w14:val="2610" w14:font="MS Gothic"/>
          </w14:checkbox>
        </w:sdtPr>
        <w:sdtContent>
          <w:r w:rsidR="00DE2E43">
            <w:rPr>
              <w:rFonts w:ascii="MS Gothic" w:eastAsia="MS Gothic" w:hAnsi="MS Gothic" w:hint="eastAsia"/>
              <w:sz w:val="22"/>
              <w:szCs w:val="22"/>
            </w:rPr>
            <w:t>☐</w:t>
          </w:r>
        </w:sdtContent>
      </w:sdt>
      <w:r w:rsidR="00DE2E43">
        <w:rPr>
          <w:rFonts w:asciiTheme="majorHAnsi" w:hAnsiTheme="majorHAnsi"/>
          <w:sz w:val="22"/>
          <w:szCs w:val="22"/>
        </w:rPr>
        <w:t xml:space="preserve"> The Owner is exempt from complying with BABA </w:t>
      </w:r>
      <w:r w:rsidR="00B77545">
        <w:rPr>
          <w:rFonts w:asciiTheme="majorHAnsi" w:hAnsiTheme="majorHAnsi"/>
          <w:sz w:val="22"/>
          <w:szCs w:val="22"/>
        </w:rPr>
        <w:t xml:space="preserve">because it is not a </w:t>
      </w:r>
      <w:r w:rsidR="00BE72A3">
        <w:rPr>
          <w:rFonts w:asciiTheme="majorHAnsi" w:hAnsiTheme="majorHAnsi"/>
          <w:sz w:val="22"/>
          <w:szCs w:val="22"/>
        </w:rPr>
        <w:t>Non-Federal Entity</w:t>
      </w:r>
    </w:p>
    <w:p w14:paraId="3A1BC0BA" w14:textId="77777777" w:rsidR="00DE2E43" w:rsidRDefault="00DE2E43" w:rsidP="00AD0213">
      <w:pPr>
        <w:pStyle w:val="PlainText"/>
        <w:ind w:left="720"/>
        <w:rPr>
          <w:rFonts w:asciiTheme="majorHAnsi" w:hAnsiTheme="majorHAnsi"/>
          <w:sz w:val="22"/>
          <w:szCs w:val="22"/>
        </w:rPr>
      </w:pPr>
    </w:p>
    <w:p w14:paraId="504618EC" w14:textId="5C69D06E" w:rsidR="00DE2E43" w:rsidRDefault="00000000" w:rsidP="00AD0213">
      <w:pPr>
        <w:pStyle w:val="PlainText"/>
        <w:ind w:left="720"/>
        <w:rPr>
          <w:rFonts w:asciiTheme="majorHAnsi" w:hAnsiTheme="majorHAnsi"/>
          <w:sz w:val="22"/>
          <w:szCs w:val="22"/>
        </w:rPr>
      </w:pPr>
      <w:sdt>
        <w:sdtPr>
          <w:rPr>
            <w:rFonts w:asciiTheme="majorHAnsi" w:hAnsiTheme="majorHAnsi"/>
            <w:sz w:val="22"/>
            <w:szCs w:val="22"/>
          </w:rPr>
          <w:id w:val="1739125390"/>
          <w14:checkbox>
            <w14:checked w14:val="0"/>
            <w14:checkedState w14:val="2612" w14:font="MS Gothic"/>
            <w14:uncheckedState w14:val="2610" w14:font="MS Gothic"/>
          </w14:checkbox>
        </w:sdtPr>
        <w:sdtContent>
          <w:r w:rsidR="00DE2E43">
            <w:rPr>
              <w:rFonts w:ascii="MS Gothic" w:eastAsia="MS Gothic" w:hAnsi="MS Gothic" w:hint="eastAsia"/>
              <w:sz w:val="22"/>
              <w:szCs w:val="22"/>
            </w:rPr>
            <w:t>☐</w:t>
          </w:r>
        </w:sdtContent>
      </w:sdt>
      <w:r w:rsidR="00DE2E43">
        <w:rPr>
          <w:rFonts w:asciiTheme="majorHAnsi" w:hAnsiTheme="majorHAnsi"/>
          <w:sz w:val="22"/>
          <w:szCs w:val="22"/>
        </w:rPr>
        <w:t xml:space="preserve"> </w:t>
      </w:r>
      <w:r w:rsidR="00AD0213">
        <w:rPr>
          <w:rFonts w:asciiTheme="majorHAnsi" w:hAnsiTheme="majorHAnsi"/>
          <w:sz w:val="22"/>
          <w:szCs w:val="22"/>
        </w:rPr>
        <w:t xml:space="preserve">The Owner is exempt from </w:t>
      </w:r>
      <w:r w:rsidR="00DE2E43">
        <w:rPr>
          <w:rFonts w:asciiTheme="majorHAnsi" w:hAnsiTheme="majorHAnsi"/>
          <w:sz w:val="22"/>
          <w:szCs w:val="22"/>
        </w:rPr>
        <w:t xml:space="preserve">complying with </w:t>
      </w:r>
      <w:r w:rsidR="00AD0213">
        <w:rPr>
          <w:rFonts w:asciiTheme="majorHAnsi" w:hAnsiTheme="majorHAnsi"/>
          <w:sz w:val="22"/>
          <w:szCs w:val="22"/>
        </w:rPr>
        <w:t>BABA because a waiver was approved</w:t>
      </w:r>
      <w:r w:rsidR="00580236">
        <w:rPr>
          <w:rFonts w:asciiTheme="majorHAnsi" w:hAnsiTheme="majorHAnsi"/>
          <w:sz w:val="22"/>
          <w:szCs w:val="22"/>
        </w:rPr>
        <w:t xml:space="preserve"> by HUD</w:t>
      </w:r>
      <w:r w:rsidR="00AD0213">
        <w:rPr>
          <w:rFonts w:asciiTheme="majorHAnsi" w:hAnsiTheme="majorHAnsi"/>
          <w:sz w:val="22"/>
          <w:szCs w:val="22"/>
        </w:rPr>
        <w:t>.</w:t>
      </w:r>
    </w:p>
    <w:p w14:paraId="310083DC" w14:textId="5AB64A5F" w:rsidR="00AD0213" w:rsidRDefault="00000000" w:rsidP="00AD0213">
      <w:pPr>
        <w:pStyle w:val="PlainText"/>
        <w:ind w:left="720"/>
        <w:rPr>
          <w:rFonts w:asciiTheme="majorHAnsi" w:hAnsiTheme="majorHAnsi"/>
          <w:sz w:val="22"/>
          <w:szCs w:val="22"/>
        </w:rPr>
      </w:pPr>
      <w:sdt>
        <w:sdtPr>
          <w:rPr>
            <w:rFonts w:asciiTheme="majorHAnsi" w:hAnsiTheme="majorHAnsi"/>
            <w:sz w:val="22"/>
            <w:szCs w:val="22"/>
          </w:rPr>
          <w:id w:val="-2053297059"/>
          <w14:checkbox>
            <w14:checked w14:val="0"/>
            <w14:checkedState w14:val="2612" w14:font="MS Gothic"/>
            <w14:uncheckedState w14:val="2610" w14:font="MS Gothic"/>
          </w14:checkbox>
        </w:sdtPr>
        <w:sdtContent>
          <w:r w:rsidR="00DE2E43">
            <w:rPr>
              <w:rFonts w:ascii="MS Gothic" w:eastAsia="MS Gothic" w:hAnsi="MS Gothic" w:hint="eastAsia"/>
              <w:sz w:val="22"/>
              <w:szCs w:val="22"/>
            </w:rPr>
            <w:t>☐</w:t>
          </w:r>
        </w:sdtContent>
      </w:sdt>
      <w:r w:rsidR="00DE2E43">
        <w:rPr>
          <w:rFonts w:asciiTheme="majorHAnsi" w:hAnsiTheme="majorHAnsi"/>
          <w:sz w:val="22"/>
          <w:szCs w:val="22"/>
        </w:rPr>
        <w:t xml:space="preserve"> </w:t>
      </w:r>
      <w:r w:rsidR="00AD0213">
        <w:rPr>
          <w:rFonts w:asciiTheme="majorHAnsi" w:hAnsiTheme="majorHAnsi"/>
          <w:sz w:val="22"/>
          <w:szCs w:val="22"/>
        </w:rPr>
        <w:t>The Owner</w:t>
      </w:r>
      <w:r w:rsidR="00DE2E43">
        <w:rPr>
          <w:rFonts w:asciiTheme="majorHAnsi" w:hAnsiTheme="majorHAnsi"/>
          <w:sz w:val="22"/>
          <w:szCs w:val="22"/>
        </w:rPr>
        <w:t xml:space="preserve"> </w:t>
      </w:r>
      <w:r w:rsidR="00580236">
        <w:rPr>
          <w:rFonts w:asciiTheme="majorHAnsi" w:hAnsiTheme="majorHAnsi"/>
          <w:sz w:val="22"/>
          <w:szCs w:val="22"/>
        </w:rPr>
        <w:t>must comply with BABA</w:t>
      </w:r>
      <w:r w:rsidR="00BE72A3">
        <w:rPr>
          <w:rFonts w:asciiTheme="majorHAnsi" w:hAnsiTheme="majorHAnsi"/>
          <w:sz w:val="22"/>
          <w:szCs w:val="22"/>
        </w:rPr>
        <w:t>.</w:t>
      </w:r>
    </w:p>
    <w:p w14:paraId="5C36F490" w14:textId="77777777" w:rsidR="00923EEE" w:rsidRDefault="00923EEE" w:rsidP="00923EEE">
      <w:pPr>
        <w:pStyle w:val="PlainText"/>
        <w:ind w:left="90"/>
        <w:rPr>
          <w:rFonts w:asciiTheme="majorHAnsi" w:hAnsiTheme="majorHAnsi"/>
          <w:sz w:val="22"/>
          <w:szCs w:val="22"/>
        </w:rPr>
      </w:pPr>
    </w:p>
    <w:p w14:paraId="790ED4E0" w14:textId="687CA43B" w:rsidR="0031314C" w:rsidRDefault="00E71AFF" w:rsidP="00454612">
      <w:pPr>
        <w:pStyle w:val="PlainText"/>
        <w:rPr>
          <w:rFonts w:asciiTheme="majorHAnsi" w:hAnsiTheme="majorHAnsi"/>
          <w:sz w:val="22"/>
          <w:szCs w:val="22"/>
        </w:rPr>
      </w:pPr>
      <w:r>
        <w:rPr>
          <w:rFonts w:asciiTheme="majorHAnsi" w:hAnsiTheme="majorHAnsi"/>
          <w:b/>
          <w:bCs/>
          <w:sz w:val="22"/>
          <w:szCs w:val="22"/>
        </w:rPr>
        <w:t>13</w:t>
      </w:r>
      <w:r w:rsidR="00923EEE" w:rsidRPr="00BF5137">
        <w:rPr>
          <w:rFonts w:asciiTheme="majorHAnsi" w:hAnsiTheme="majorHAnsi"/>
          <w:b/>
          <w:bCs/>
          <w:sz w:val="22"/>
          <w:szCs w:val="22"/>
        </w:rPr>
        <w:t>.</w:t>
      </w:r>
      <w:r w:rsidR="00923EEE">
        <w:rPr>
          <w:rFonts w:asciiTheme="majorHAnsi" w:hAnsiTheme="majorHAnsi"/>
          <w:sz w:val="22"/>
          <w:szCs w:val="22"/>
        </w:rPr>
        <w:t xml:space="preserve"> </w:t>
      </w:r>
      <w:r w:rsidR="00923EEE" w:rsidRPr="00923EEE">
        <w:rPr>
          <w:rFonts w:asciiTheme="majorHAnsi" w:hAnsiTheme="majorHAnsi"/>
          <w:sz w:val="22"/>
          <w:szCs w:val="22"/>
        </w:rPr>
        <w:t xml:space="preserve">Owner possesses all necessary governmental certificates, permits, licenses, qualifications and approvals to own and operate the Property and to carry out all of the transactions required by the </w:t>
      </w:r>
      <w:r w:rsidR="005E6140">
        <w:rPr>
          <w:rFonts w:asciiTheme="majorHAnsi" w:hAnsiTheme="majorHAnsi"/>
          <w:sz w:val="22"/>
          <w:szCs w:val="22"/>
        </w:rPr>
        <w:t xml:space="preserve">GRRP </w:t>
      </w:r>
      <w:r w:rsidR="00923EEE" w:rsidRPr="0006245D">
        <w:rPr>
          <w:rFonts w:asciiTheme="majorHAnsi" w:hAnsiTheme="majorHAnsi"/>
          <w:b/>
          <w:bCs/>
          <w:sz w:val="22"/>
          <w:szCs w:val="22"/>
          <w:u w:val="single"/>
        </w:rPr>
        <w:t>[Grant/</w:t>
      </w:r>
      <w:r w:rsidR="0006245D" w:rsidRPr="0006245D">
        <w:rPr>
          <w:rFonts w:asciiTheme="majorHAnsi" w:hAnsiTheme="majorHAnsi"/>
          <w:b/>
          <w:bCs/>
          <w:sz w:val="22"/>
          <w:szCs w:val="22"/>
          <w:u w:val="single"/>
        </w:rPr>
        <w:t xml:space="preserve">Surplus Cash </w:t>
      </w:r>
      <w:r w:rsidR="00923EEE" w:rsidRPr="0006245D">
        <w:rPr>
          <w:rFonts w:asciiTheme="majorHAnsi" w:hAnsiTheme="majorHAnsi"/>
          <w:b/>
          <w:bCs/>
          <w:sz w:val="22"/>
          <w:szCs w:val="22"/>
          <w:u w:val="single"/>
        </w:rPr>
        <w:t>Loan]</w:t>
      </w:r>
      <w:r w:rsidR="00923EEE" w:rsidRPr="00923EEE">
        <w:rPr>
          <w:rFonts w:asciiTheme="majorHAnsi" w:hAnsiTheme="majorHAnsi"/>
          <w:sz w:val="22"/>
          <w:szCs w:val="22"/>
        </w:rPr>
        <w:t xml:space="preserve"> Documents and to comply with applicable federal statutes and regulations of HUD in effect on the date of the </w:t>
      </w:r>
      <w:r w:rsidR="007300AE">
        <w:rPr>
          <w:rFonts w:asciiTheme="majorHAnsi" w:hAnsiTheme="majorHAnsi"/>
          <w:sz w:val="22"/>
          <w:szCs w:val="22"/>
        </w:rPr>
        <w:t>Leading Edge</w:t>
      </w:r>
      <w:r w:rsidR="007300AE" w:rsidRPr="00923EEE">
        <w:rPr>
          <w:rFonts w:asciiTheme="majorHAnsi" w:hAnsiTheme="majorHAnsi"/>
          <w:sz w:val="22"/>
          <w:szCs w:val="22"/>
        </w:rPr>
        <w:t xml:space="preserve"> </w:t>
      </w:r>
      <w:r w:rsidR="00923EEE" w:rsidRPr="00923EEE">
        <w:rPr>
          <w:rFonts w:asciiTheme="majorHAnsi" w:hAnsiTheme="majorHAnsi"/>
          <w:sz w:val="22"/>
          <w:szCs w:val="22"/>
        </w:rPr>
        <w:t>Award Commitment</w:t>
      </w:r>
      <w:r w:rsidR="00923EEE">
        <w:rPr>
          <w:rFonts w:asciiTheme="majorHAnsi" w:hAnsiTheme="majorHAnsi"/>
          <w:sz w:val="22"/>
          <w:szCs w:val="22"/>
        </w:rPr>
        <w:t xml:space="preserve"> Letter</w:t>
      </w:r>
      <w:r w:rsidR="00923EEE" w:rsidRPr="00923EEE">
        <w:rPr>
          <w:rFonts w:asciiTheme="majorHAnsi" w:hAnsiTheme="majorHAnsi"/>
          <w:sz w:val="22"/>
          <w:szCs w:val="22"/>
        </w:rPr>
        <w:t>.</w:t>
      </w:r>
      <w:r w:rsidR="00144D33" w:rsidRPr="3CD83039">
        <w:rPr>
          <w:rFonts w:asciiTheme="majorHAnsi" w:hAnsiTheme="majorHAnsi"/>
          <w:sz w:val="22"/>
          <w:szCs w:val="22"/>
        </w:rPr>
        <w:t xml:space="preserve"> </w:t>
      </w:r>
    </w:p>
    <w:p w14:paraId="1958D85D" w14:textId="77777777" w:rsidR="00144D33" w:rsidRDefault="00144D33" w:rsidP="011DE1CC">
      <w:pPr>
        <w:pStyle w:val="PlainText"/>
        <w:ind w:left="540" w:hanging="540"/>
        <w:rPr>
          <w:rFonts w:asciiTheme="majorHAnsi" w:hAnsiTheme="majorHAnsi"/>
          <w:sz w:val="22"/>
          <w:szCs w:val="22"/>
        </w:rPr>
      </w:pPr>
    </w:p>
    <w:p w14:paraId="37EF7D8F" w14:textId="40112A4B" w:rsidR="69984A0E" w:rsidRDefault="00E71AFF" w:rsidP="00155D0C">
      <w:pPr>
        <w:pStyle w:val="PlainText"/>
        <w:rPr>
          <w:rFonts w:asciiTheme="majorHAnsi" w:hAnsiTheme="majorHAnsi"/>
          <w:sz w:val="22"/>
          <w:szCs w:val="22"/>
        </w:rPr>
      </w:pPr>
      <w:r>
        <w:rPr>
          <w:rFonts w:asciiTheme="majorHAnsi" w:hAnsiTheme="majorHAnsi"/>
          <w:b/>
          <w:bCs/>
          <w:sz w:val="22"/>
          <w:szCs w:val="22"/>
        </w:rPr>
        <w:t>14</w:t>
      </w:r>
      <w:r w:rsidR="69984A0E" w:rsidRPr="011DE1CC">
        <w:rPr>
          <w:rFonts w:asciiTheme="majorHAnsi" w:hAnsiTheme="majorHAnsi"/>
          <w:b/>
          <w:bCs/>
          <w:sz w:val="22"/>
          <w:szCs w:val="22"/>
        </w:rPr>
        <w:t xml:space="preserve">. </w:t>
      </w:r>
      <w:r w:rsidR="021C0641" w:rsidRPr="011DE1CC">
        <w:rPr>
          <w:rFonts w:asciiTheme="majorHAnsi" w:hAnsiTheme="majorHAnsi"/>
          <w:b/>
          <w:bCs/>
          <w:sz w:val="22"/>
          <w:szCs w:val="22"/>
        </w:rPr>
        <w:t xml:space="preserve">SAM.GOV Registration and </w:t>
      </w:r>
      <w:r w:rsidR="36A9F447" w:rsidRPr="011DE1CC">
        <w:rPr>
          <w:rFonts w:asciiTheme="majorHAnsi" w:hAnsiTheme="majorHAnsi"/>
          <w:b/>
          <w:bCs/>
          <w:sz w:val="22"/>
          <w:szCs w:val="22"/>
        </w:rPr>
        <w:t xml:space="preserve">Annual </w:t>
      </w:r>
      <w:r w:rsidR="455AF7CD" w:rsidRPr="011DE1CC">
        <w:rPr>
          <w:rFonts w:asciiTheme="majorHAnsi" w:hAnsiTheme="majorHAnsi"/>
          <w:b/>
          <w:bCs/>
          <w:sz w:val="22"/>
          <w:szCs w:val="22"/>
        </w:rPr>
        <w:t>R</w:t>
      </w:r>
      <w:r w:rsidR="36A9F447" w:rsidRPr="011DE1CC">
        <w:rPr>
          <w:rFonts w:asciiTheme="majorHAnsi" w:hAnsiTheme="majorHAnsi"/>
          <w:b/>
          <w:bCs/>
          <w:sz w:val="22"/>
          <w:szCs w:val="22"/>
        </w:rPr>
        <w:t xml:space="preserve">enewal of </w:t>
      </w:r>
      <w:r w:rsidR="69984A0E" w:rsidRPr="011DE1CC">
        <w:rPr>
          <w:rFonts w:asciiTheme="majorHAnsi" w:hAnsiTheme="majorHAnsi"/>
          <w:b/>
          <w:bCs/>
          <w:sz w:val="22"/>
          <w:szCs w:val="22"/>
        </w:rPr>
        <w:t>Unique Entity ID (UEI):</w:t>
      </w:r>
      <w:r w:rsidR="69984A0E" w:rsidRPr="011DE1CC">
        <w:rPr>
          <w:rFonts w:asciiTheme="majorHAnsi" w:hAnsiTheme="majorHAnsi"/>
          <w:sz w:val="22"/>
          <w:szCs w:val="22"/>
        </w:rPr>
        <w:t xml:space="preserve"> Owne</w:t>
      </w:r>
      <w:r w:rsidR="60FDB8F7" w:rsidRPr="011DE1CC">
        <w:rPr>
          <w:rFonts w:asciiTheme="majorHAnsi" w:hAnsiTheme="majorHAnsi"/>
          <w:sz w:val="22"/>
          <w:szCs w:val="22"/>
        </w:rPr>
        <w:t xml:space="preserve">r certifies that the </w:t>
      </w:r>
      <w:r w:rsidR="00604267">
        <w:rPr>
          <w:rFonts w:asciiTheme="majorHAnsi" w:hAnsiTheme="majorHAnsi"/>
          <w:sz w:val="22"/>
          <w:szCs w:val="22"/>
        </w:rPr>
        <w:t xml:space="preserve">UEI is </w:t>
      </w:r>
      <w:r w:rsidR="007427FE">
        <w:rPr>
          <w:rFonts w:asciiTheme="majorHAnsi" w:hAnsiTheme="majorHAnsi"/>
          <w:sz w:val="22"/>
          <w:szCs w:val="22"/>
        </w:rPr>
        <w:t xml:space="preserve">a property-level UEI and that the </w:t>
      </w:r>
      <w:r w:rsidR="60FDB8F7" w:rsidRPr="011DE1CC">
        <w:rPr>
          <w:rFonts w:asciiTheme="majorHAnsi" w:hAnsiTheme="majorHAnsi"/>
          <w:sz w:val="22"/>
          <w:szCs w:val="22"/>
        </w:rPr>
        <w:t xml:space="preserve">sam.gov registration is currently active and </w:t>
      </w:r>
      <w:r w:rsidR="00357EBF" w:rsidRPr="011DE1CC">
        <w:rPr>
          <w:rFonts w:asciiTheme="majorHAnsi" w:hAnsiTheme="majorHAnsi"/>
          <w:sz w:val="22"/>
          <w:szCs w:val="22"/>
        </w:rPr>
        <w:t>acknowledges</w:t>
      </w:r>
      <w:r w:rsidR="69984A0E" w:rsidRPr="011DE1CC">
        <w:rPr>
          <w:rFonts w:asciiTheme="majorHAnsi" w:hAnsiTheme="majorHAnsi"/>
          <w:sz w:val="22"/>
          <w:szCs w:val="22"/>
        </w:rPr>
        <w:t xml:space="preserve"> </w:t>
      </w:r>
      <w:r w:rsidR="054F7E92" w:rsidRPr="011DE1CC">
        <w:rPr>
          <w:rFonts w:asciiTheme="majorHAnsi" w:hAnsiTheme="majorHAnsi"/>
          <w:sz w:val="22"/>
          <w:szCs w:val="22"/>
        </w:rPr>
        <w:t xml:space="preserve">responsibility for </w:t>
      </w:r>
      <w:r w:rsidR="461F1D92" w:rsidRPr="011DE1CC">
        <w:rPr>
          <w:rFonts w:asciiTheme="majorHAnsi" w:hAnsiTheme="majorHAnsi"/>
          <w:sz w:val="22"/>
          <w:szCs w:val="22"/>
        </w:rPr>
        <w:t>renewing and revalidating the</w:t>
      </w:r>
      <w:r w:rsidR="12249E47" w:rsidRPr="011DE1CC">
        <w:rPr>
          <w:rFonts w:asciiTheme="majorHAnsi" w:hAnsiTheme="majorHAnsi"/>
          <w:sz w:val="22"/>
          <w:szCs w:val="22"/>
        </w:rPr>
        <w:t xml:space="preserve">ir sam.gov UEI </w:t>
      </w:r>
      <w:r w:rsidR="461F1D92" w:rsidRPr="011DE1CC">
        <w:rPr>
          <w:rFonts w:asciiTheme="majorHAnsi" w:hAnsiTheme="majorHAnsi"/>
          <w:sz w:val="22"/>
          <w:szCs w:val="22"/>
        </w:rPr>
        <w:t xml:space="preserve">registration annually. </w:t>
      </w:r>
      <w:r w:rsidR="275566E9" w:rsidRPr="011DE1CC">
        <w:rPr>
          <w:rFonts w:asciiTheme="majorHAnsi" w:hAnsiTheme="majorHAnsi"/>
          <w:sz w:val="22"/>
          <w:szCs w:val="22"/>
        </w:rPr>
        <w:t>Owner acknowledges that HUD is unable to disburse GRRP award funds to an</w:t>
      </w:r>
      <w:r w:rsidR="30309E26" w:rsidRPr="011DE1CC">
        <w:rPr>
          <w:rFonts w:asciiTheme="majorHAnsi" w:hAnsiTheme="majorHAnsi"/>
          <w:sz w:val="22"/>
          <w:szCs w:val="22"/>
        </w:rPr>
        <w:t xml:space="preserve"> entity with an</w:t>
      </w:r>
      <w:r w:rsidR="275566E9" w:rsidRPr="011DE1CC">
        <w:rPr>
          <w:rFonts w:asciiTheme="majorHAnsi" w:hAnsiTheme="majorHAnsi"/>
          <w:sz w:val="22"/>
          <w:szCs w:val="22"/>
        </w:rPr>
        <w:t xml:space="preserve"> inactive registration</w:t>
      </w:r>
      <w:r w:rsidR="00608A61" w:rsidRPr="011DE1CC">
        <w:rPr>
          <w:rFonts w:asciiTheme="majorHAnsi" w:hAnsiTheme="majorHAnsi"/>
          <w:sz w:val="22"/>
          <w:szCs w:val="22"/>
        </w:rPr>
        <w:t>. I</w:t>
      </w:r>
      <w:r w:rsidR="7F0E54AE" w:rsidRPr="011DE1CC">
        <w:rPr>
          <w:rFonts w:asciiTheme="majorHAnsi" w:hAnsiTheme="majorHAnsi"/>
          <w:sz w:val="22"/>
          <w:szCs w:val="22"/>
        </w:rPr>
        <w:t xml:space="preserve">f the Owner fails to reinstate their registration as active in a timely manner, </w:t>
      </w:r>
      <w:r>
        <w:rPr>
          <w:rFonts w:asciiTheme="majorHAnsi" w:hAnsiTheme="majorHAnsi"/>
          <w:sz w:val="22"/>
          <w:szCs w:val="22"/>
        </w:rPr>
        <w:t xml:space="preserve">the </w:t>
      </w:r>
      <w:r w:rsidR="7F0E54AE" w:rsidRPr="011DE1CC">
        <w:rPr>
          <w:rFonts w:asciiTheme="majorHAnsi" w:hAnsiTheme="majorHAnsi"/>
          <w:sz w:val="22"/>
          <w:szCs w:val="22"/>
        </w:rPr>
        <w:t xml:space="preserve">GRRP award could be rescinded. </w:t>
      </w:r>
    </w:p>
    <w:p w14:paraId="48C0F8DA" w14:textId="4BBEB386" w:rsidR="69984A0E" w:rsidRDefault="69984A0E" w:rsidP="011DE1CC">
      <w:pPr>
        <w:pStyle w:val="PlainText"/>
        <w:ind w:left="540" w:hanging="540"/>
        <w:rPr>
          <w:rFonts w:asciiTheme="majorHAnsi" w:hAnsiTheme="majorHAnsi"/>
          <w:sz w:val="22"/>
          <w:szCs w:val="22"/>
        </w:rPr>
      </w:pPr>
      <w:r w:rsidRPr="011DE1CC">
        <w:rPr>
          <w:rFonts w:asciiTheme="majorHAnsi" w:hAnsiTheme="majorHAnsi"/>
          <w:sz w:val="22"/>
          <w:szCs w:val="22"/>
        </w:rPr>
        <w:t xml:space="preserve"> </w:t>
      </w:r>
    </w:p>
    <w:p w14:paraId="6E165B82" w14:textId="18D395ED" w:rsidR="00F0166D" w:rsidRDefault="00E71AFF" w:rsidP="00454612">
      <w:pPr>
        <w:pStyle w:val="PlainText"/>
        <w:rPr>
          <w:rFonts w:asciiTheme="majorHAnsi" w:hAnsiTheme="majorHAnsi"/>
          <w:sz w:val="22"/>
          <w:szCs w:val="22"/>
        </w:rPr>
      </w:pPr>
      <w:r>
        <w:rPr>
          <w:rFonts w:asciiTheme="majorHAnsi" w:hAnsiTheme="majorHAnsi"/>
          <w:b/>
          <w:bCs/>
          <w:sz w:val="22"/>
          <w:szCs w:val="22"/>
        </w:rPr>
        <w:t>15</w:t>
      </w:r>
      <w:r w:rsidR="00FD6166" w:rsidRPr="00F41692">
        <w:rPr>
          <w:rFonts w:asciiTheme="majorHAnsi" w:hAnsiTheme="majorHAnsi"/>
          <w:b/>
          <w:bCs/>
          <w:sz w:val="22"/>
          <w:szCs w:val="22"/>
        </w:rPr>
        <w:t>. Draw Requests:</w:t>
      </w:r>
      <w:r w:rsidR="00FD6166">
        <w:rPr>
          <w:rFonts w:asciiTheme="majorHAnsi" w:hAnsiTheme="majorHAnsi"/>
          <w:sz w:val="22"/>
          <w:szCs w:val="22"/>
        </w:rPr>
        <w:t xml:space="preserve"> </w:t>
      </w:r>
      <w:r w:rsidR="00561DDA">
        <w:rPr>
          <w:rFonts w:asciiTheme="majorHAnsi" w:hAnsiTheme="majorHAnsi"/>
          <w:sz w:val="22"/>
          <w:szCs w:val="22"/>
        </w:rPr>
        <w:t xml:space="preserve">Following HUD’s acceptance of the Final Closing Docket submission following closing, </w:t>
      </w:r>
      <w:r w:rsidR="00051618">
        <w:rPr>
          <w:rFonts w:asciiTheme="majorHAnsi" w:hAnsiTheme="majorHAnsi"/>
          <w:sz w:val="22"/>
          <w:szCs w:val="22"/>
        </w:rPr>
        <w:t xml:space="preserve">Owner acknowledges that </w:t>
      </w:r>
      <w:r w:rsidR="00FD6166" w:rsidRPr="00FD6166">
        <w:rPr>
          <w:rFonts w:asciiTheme="majorHAnsi" w:hAnsiTheme="majorHAnsi"/>
          <w:sz w:val="22"/>
          <w:szCs w:val="22"/>
        </w:rPr>
        <w:t xml:space="preserve">the </w:t>
      </w:r>
      <w:r w:rsidR="007300AE">
        <w:rPr>
          <w:rFonts w:asciiTheme="majorHAnsi" w:hAnsiTheme="majorHAnsi"/>
          <w:sz w:val="22"/>
          <w:szCs w:val="22"/>
        </w:rPr>
        <w:t>Leading</w:t>
      </w:r>
      <w:r w:rsidR="00820E93">
        <w:rPr>
          <w:rFonts w:asciiTheme="majorHAnsi" w:hAnsiTheme="majorHAnsi"/>
          <w:sz w:val="22"/>
          <w:szCs w:val="22"/>
        </w:rPr>
        <w:t xml:space="preserve"> Edge</w:t>
      </w:r>
      <w:r w:rsidR="007300AE">
        <w:rPr>
          <w:rFonts w:asciiTheme="majorHAnsi" w:hAnsiTheme="majorHAnsi"/>
          <w:sz w:val="22"/>
          <w:szCs w:val="22"/>
        </w:rPr>
        <w:t xml:space="preserve"> </w:t>
      </w:r>
      <w:r w:rsidR="00FD6166" w:rsidRPr="00FD6166">
        <w:rPr>
          <w:rFonts w:asciiTheme="majorHAnsi" w:hAnsiTheme="majorHAnsi"/>
          <w:sz w:val="22"/>
          <w:szCs w:val="22"/>
        </w:rPr>
        <w:t>Award may be disbursed</w:t>
      </w:r>
      <w:r w:rsidR="007300AE">
        <w:rPr>
          <w:rFonts w:asciiTheme="majorHAnsi" w:hAnsiTheme="majorHAnsi"/>
          <w:sz w:val="22"/>
          <w:szCs w:val="22"/>
        </w:rPr>
        <w:t xml:space="preserve"> for incurred Leading Edge Eligible Costs at the following milestones:</w:t>
      </w:r>
    </w:p>
    <w:p w14:paraId="6B28DF6A" w14:textId="77777777" w:rsidR="00F0166D" w:rsidRDefault="00F0166D" w:rsidP="00E15E48">
      <w:pPr>
        <w:pStyle w:val="PlainText"/>
        <w:numPr>
          <w:ilvl w:val="0"/>
          <w:numId w:val="23"/>
        </w:numPr>
        <w:rPr>
          <w:rFonts w:asciiTheme="majorHAnsi" w:hAnsiTheme="majorHAnsi"/>
          <w:sz w:val="22"/>
          <w:szCs w:val="22"/>
        </w:rPr>
      </w:pPr>
      <w:r w:rsidRPr="00F0166D">
        <w:rPr>
          <w:rFonts w:asciiTheme="majorHAnsi" w:hAnsiTheme="majorHAnsi"/>
          <w:sz w:val="22"/>
          <w:szCs w:val="22"/>
        </w:rPr>
        <w:t xml:space="preserve">Up to 30% of the Leading Edge Award may be funded after receipt and approval by HUD of the final closing docket. </w:t>
      </w:r>
    </w:p>
    <w:p w14:paraId="4E016A6C" w14:textId="59CDB766" w:rsidR="00AC320E" w:rsidRDefault="00AC320E" w:rsidP="00AC320E">
      <w:pPr>
        <w:pStyle w:val="PlainText"/>
        <w:numPr>
          <w:ilvl w:val="0"/>
          <w:numId w:val="23"/>
        </w:numPr>
        <w:rPr>
          <w:rFonts w:asciiTheme="majorHAnsi" w:hAnsiTheme="majorHAnsi"/>
          <w:sz w:val="22"/>
          <w:szCs w:val="22"/>
        </w:rPr>
      </w:pPr>
      <w:r w:rsidRPr="00AC320E">
        <w:rPr>
          <w:rFonts w:asciiTheme="majorHAnsi" w:hAnsiTheme="majorHAnsi"/>
          <w:sz w:val="22"/>
          <w:szCs w:val="22"/>
        </w:rPr>
        <w:t>Up to 50% of the Leading Edge Award may be funded after the Owner achieves 50% construction completion as certified by the Architect.</w:t>
      </w:r>
    </w:p>
    <w:p w14:paraId="2BE7989C" w14:textId="474413FF" w:rsidR="00AC320E" w:rsidRDefault="00AC320E" w:rsidP="00AC320E">
      <w:pPr>
        <w:pStyle w:val="PlainText"/>
        <w:numPr>
          <w:ilvl w:val="0"/>
          <w:numId w:val="23"/>
        </w:numPr>
        <w:rPr>
          <w:rFonts w:asciiTheme="majorHAnsi" w:hAnsiTheme="majorHAnsi"/>
          <w:sz w:val="22"/>
          <w:szCs w:val="22"/>
        </w:rPr>
      </w:pPr>
      <w:r w:rsidRPr="00AC320E">
        <w:rPr>
          <w:rFonts w:asciiTheme="majorHAnsi" w:hAnsiTheme="majorHAnsi"/>
          <w:sz w:val="22"/>
          <w:szCs w:val="22"/>
        </w:rPr>
        <w:t>Up to 80% of the Leading Edge Award may be funded after the Owner achieves</w:t>
      </w:r>
      <w:r>
        <w:rPr>
          <w:rFonts w:asciiTheme="majorHAnsi" w:hAnsiTheme="majorHAnsi"/>
          <w:sz w:val="22"/>
          <w:szCs w:val="22"/>
        </w:rPr>
        <w:t xml:space="preserve"> </w:t>
      </w:r>
      <w:r w:rsidRPr="00AC320E">
        <w:rPr>
          <w:rFonts w:asciiTheme="majorHAnsi" w:hAnsiTheme="majorHAnsi"/>
          <w:sz w:val="22"/>
          <w:szCs w:val="22"/>
        </w:rPr>
        <w:t>75% construction completion as certified by the Architect.</w:t>
      </w:r>
    </w:p>
    <w:p w14:paraId="08FDD6E7" w14:textId="4A98D872" w:rsidR="00AC320E" w:rsidRDefault="00AC320E" w:rsidP="00AC320E">
      <w:pPr>
        <w:pStyle w:val="PlainText"/>
        <w:numPr>
          <w:ilvl w:val="0"/>
          <w:numId w:val="23"/>
        </w:numPr>
        <w:rPr>
          <w:rFonts w:asciiTheme="majorHAnsi" w:hAnsiTheme="majorHAnsi"/>
          <w:sz w:val="22"/>
          <w:szCs w:val="22"/>
        </w:rPr>
      </w:pPr>
      <w:r w:rsidRPr="00AC320E">
        <w:rPr>
          <w:rFonts w:asciiTheme="majorHAnsi" w:hAnsiTheme="majorHAnsi"/>
          <w:sz w:val="22"/>
          <w:szCs w:val="22"/>
        </w:rPr>
        <w:t>Up to 90% of the Leading Edge Award may be funded after completion of construction at the Property and HUD receipt and approval of the Completion Certification</w:t>
      </w:r>
      <w:r>
        <w:rPr>
          <w:rFonts w:asciiTheme="majorHAnsi" w:hAnsiTheme="majorHAnsi"/>
          <w:sz w:val="22"/>
          <w:szCs w:val="22"/>
        </w:rPr>
        <w:t>.</w:t>
      </w:r>
    </w:p>
    <w:p w14:paraId="6FECB23E" w14:textId="3EB44221" w:rsidR="00AC320E" w:rsidRPr="00AC320E" w:rsidRDefault="00AC320E" w:rsidP="00AC320E">
      <w:pPr>
        <w:pStyle w:val="PlainText"/>
        <w:numPr>
          <w:ilvl w:val="0"/>
          <w:numId w:val="23"/>
        </w:numPr>
        <w:rPr>
          <w:rFonts w:asciiTheme="majorHAnsi" w:hAnsiTheme="majorHAnsi"/>
          <w:sz w:val="22"/>
          <w:szCs w:val="22"/>
        </w:rPr>
      </w:pPr>
      <w:r w:rsidRPr="00AC320E">
        <w:rPr>
          <w:rFonts w:asciiTheme="majorHAnsi" w:hAnsiTheme="majorHAnsi"/>
          <w:sz w:val="22"/>
          <w:szCs w:val="22"/>
        </w:rPr>
        <w:t>All remaining Leading Edge Award funds may be disbursed upon receipt by HUD of evidence that the Leading Edge Qualifying Certification has been secured or other documentation of completion of the Scope of Work as may be acceptable to HUD. In no event will HUD disburse an amount that would be greater than the total Leading Edge Eligible Costs</w:t>
      </w:r>
      <w:r>
        <w:rPr>
          <w:rFonts w:asciiTheme="majorHAnsi" w:hAnsiTheme="majorHAnsi"/>
          <w:sz w:val="22"/>
          <w:szCs w:val="22"/>
        </w:rPr>
        <w:t>.</w:t>
      </w:r>
    </w:p>
    <w:p w14:paraId="7B93EA29" w14:textId="77777777" w:rsidR="00F0166D" w:rsidRDefault="00F0166D" w:rsidP="00F0166D">
      <w:pPr>
        <w:pStyle w:val="PlainText"/>
        <w:rPr>
          <w:rFonts w:asciiTheme="majorHAnsi" w:hAnsiTheme="majorHAnsi"/>
          <w:sz w:val="22"/>
          <w:szCs w:val="22"/>
        </w:rPr>
      </w:pPr>
    </w:p>
    <w:p w14:paraId="02502EC4" w14:textId="50197B49" w:rsidR="00FD6166" w:rsidRDefault="00F0166D" w:rsidP="00F0166D">
      <w:pPr>
        <w:pStyle w:val="PlainText"/>
        <w:rPr>
          <w:rFonts w:asciiTheme="majorHAnsi" w:hAnsiTheme="majorHAnsi"/>
          <w:sz w:val="22"/>
          <w:szCs w:val="22"/>
        </w:rPr>
      </w:pPr>
      <w:r>
        <w:rPr>
          <w:rFonts w:asciiTheme="majorHAnsi" w:hAnsiTheme="majorHAnsi"/>
          <w:sz w:val="22"/>
          <w:szCs w:val="22"/>
        </w:rPr>
        <w:t xml:space="preserve">All draw requests must be </w:t>
      </w:r>
      <w:r w:rsidR="00BE2F91">
        <w:rPr>
          <w:rFonts w:asciiTheme="majorHAnsi" w:hAnsiTheme="majorHAnsi"/>
          <w:sz w:val="22"/>
          <w:szCs w:val="22"/>
        </w:rPr>
        <w:t>submitted</w:t>
      </w:r>
      <w:r w:rsidR="00BE2F91" w:rsidRPr="00F0166D">
        <w:rPr>
          <w:rFonts w:asciiTheme="majorHAnsi" w:hAnsiTheme="majorHAnsi"/>
          <w:sz w:val="22"/>
          <w:szCs w:val="22"/>
        </w:rPr>
        <w:t xml:space="preserve"> in</w:t>
      </w:r>
      <w:r w:rsidR="00FD6166" w:rsidRPr="00F0166D">
        <w:rPr>
          <w:rFonts w:asciiTheme="majorHAnsi" w:hAnsiTheme="majorHAnsi"/>
          <w:sz w:val="22"/>
          <w:szCs w:val="22"/>
        </w:rPr>
        <w:t xml:space="preserve"> a form prescribed by HUD. Draw requests must be signed by the Owner and accompanied by backup documentation acceptable to HUD evidencing the incurred </w:t>
      </w:r>
      <w:r>
        <w:rPr>
          <w:rFonts w:asciiTheme="majorHAnsi" w:hAnsiTheme="majorHAnsi"/>
          <w:sz w:val="22"/>
          <w:szCs w:val="22"/>
        </w:rPr>
        <w:t>Leading Edge</w:t>
      </w:r>
      <w:r w:rsidRPr="00F0166D">
        <w:rPr>
          <w:rFonts w:asciiTheme="majorHAnsi" w:hAnsiTheme="majorHAnsi"/>
          <w:sz w:val="22"/>
          <w:szCs w:val="22"/>
        </w:rPr>
        <w:t xml:space="preserve"> </w:t>
      </w:r>
      <w:r w:rsidR="00FD6166" w:rsidRPr="00F0166D">
        <w:rPr>
          <w:rFonts w:asciiTheme="majorHAnsi" w:hAnsiTheme="majorHAnsi"/>
          <w:sz w:val="22"/>
          <w:szCs w:val="22"/>
        </w:rPr>
        <w:t>Eligible Costs and other items required by HUD.</w:t>
      </w:r>
    </w:p>
    <w:p w14:paraId="4027563F" w14:textId="77777777" w:rsidR="00C83336" w:rsidRDefault="00C83336" w:rsidP="00F0166D">
      <w:pPr>
        <w:pStyle w:val="PlainText"/>
        <w:rPr>
          <w:rFonts w:asciiTheme="majorHAnsi" w:hAnsiTheme="majorHAnsi"/>
          <w:sz w:val="22"/>
          <w:szCs w:val="22"/>
        </w:rPr>
      </w:pPr>
    </w:p>
    <w:p w14:paraId="0FF8D2F8" w14:textId="50B92BB7" w:rsidR="00C83336" w:rsidRDefault="00C83336" w:rsidP="00C83336">
      <w:pPr>
        <w:pStyle w:val="PlainText"/>
        <w:rPr>
          <w:rFonts w:asciiTheme="majorHAnsi" w:hAnsiTheme="majorHAnsi"/>
          <w:sz w:val="22"/>
          <w:szCs w:val="22"/>
        </w:rPr>
      </w:pPr>
      <w:r w:rsidRPr="00051618">
        <w:rPr>
          <w:rFonts w:asciiTheme="majorHAnsi" w:hAnsiTheme="majorHAnsi"/>
          <w:b/>
          <w:bCs/>
          <w:sz w:val="22"/>
          <w:szCs w:val="22"/>
        </w:rPr>
        <w:t>16. Pre-construction benchmarking</w:t>
      </w:r>
      <w:r>
        <w:rPr>
          <w:rFonts w:asciiTheme="majorHAnsi" w:hAnsiTheme="majorHAnsi"/>
          <w:sz w:val="22"/>
          <w:szCs w:val="22"/>
        </w:rPr>
        <w:t>: Owner certifies t</w:t>
      </w:r>
      <w:r w:rsidRPr="00C83336">
        <w:rPr>
          <w:rFonts w:asciiTheme="majorHAnsi" w:hAnsiTheme="majorHAnsi"/>
          <w:sz w:val="22"/>
          <w:szCs w:val="22"/>
        </w:rPr>
        <w:t>hat preconstruction benchmarking has been completed, entered into the U.S. Environmental Protection</w:t>
      </w:r>
      <w:r>
        <w:rPr>
          <w:rFonts w:asciiTheme="majorHAnsi" w:hAnsiTheme="majorHAnsi"/>
          <w:sz w:val="22"/>
          <w:szCs w:val="22"/>
        </w:rPr>
        <w:t xml:space="preserve"> </w:t>
      </w:r>
      <w:r w:rsidRPr="00C83336">
        <w:rPr>
          <w:rFonts w:asciiTheme="majorHAnsi" w:hAnsiTheme="majorHAnsi"/>
          <w:sz w:val="22"/>
          <w:szCs w:val="22"/>
        </w:rPr>
        <w:t>Agency’s (EPA) Portfolio Manager, and shared with HUD</w:t>
      </w:r>
      <w:r>
        <w:rPr>
          <w:rFonts w:asciiTheme="majorHAnsi" w:hAnsiTheme="majorHAnsi"/>
          <w:sz w:val="22"/>
          <w:szCs w:val="22"/>
        </w:rPr>
        <w:t>.</w:t>
      </w:r>
    </w:p>
    <w:p w14:paraId="08F11098" w14:textId="77777777" w:rsidR="00C83336" w:rsidRDefault="00C83336" w:rsidP="00C83336">
      <w:pPr>
        <w:pStyle w:val="PlainText"/>
        <w:rPr>
          <w:rFonts w:asciiTheme="majorHAnsi" w:hAnsiTheme="majorHAnsi"/>
          <w:sz w:val="22"/>
          <w:szCs w:val="22"/>
        </w:rPr>
      </w:pPr>
    </w:p>
    <w:p w14:paraId="57C2209A" w14:textId="35DDA2E7" w:rsidR="00C83336" w:rsidRDefault="00051618" w:rsidP="00C83336">
      <w:pPr>
        <w:pStyle w:val="PlainText"/>
        <w:rPr>
          <w:rFonts w:asciiTheme="majorHAnsi" w:hAnsiTheme="majorHAnsi"/>
          <w:sz w:val="22"/>
          <w:szCs w:val="22"/>
        </w:rPr>
      </w:pPr>
      <w:r w:rsidRPr="00051618">
        <w:rPr>
          <w:rFonts w:asciiTheme="majorHAnsi" w:hAnsiTheme="majorHAnsi"/>
          <w:b/>
          <w:bCs/>
          <w:sz w:val="22"/>
          <w:szCs w:val="22"/>
        </w:rPr>
        <w:t>17. Davis-Bacon Wage Rates.</w:t>
      </w:r>
      <w:r w:rsidRPr="00051618">
        <w:rPr>
          <w:rFonts w:asciiTheme="majorHAnsi" w:hAnsiTheme="majorHAnsi"/>
          <w:sz w:val="22"/>
          <w:szCs w:val="22"/>
        </w:rPr>
        <w:t xml:space="preserve"> Davis-Bacon prevailing wage requirements are applicable to the GRRP Grant for properties with 12 or more units. As indicated in the Leading Edge Commitment the Owner shall either apply Davis-Bacon prevailing wage requirements to the Scope of Work or submit a project labor agreement executed by the local building trade unions and the General Contractor. If the Owner is utilizing another source of funding that would require compliance with the Davis-Bacon prevailing wage requirements then no Davis-Bacon compliance reporting is require</w:t>
      </w:r>
      <w:r>
        <w:rPr>
          <w:rFonts w:asciiTheme="majorHAnsi" w:hAnsiTheme="majorHAnsi"/>
          <w:sz w:val="22"/>
          <w:szCs w:val="22"/>
        </w:rPr>
        <w:t>d specific to the GRRP Award</w:t>
      </w:r>
      <w:r w:rsidRPr="00051618">
        <w:rPr>
          <w:rFonts w:asciiTheme="majorHAnsi" w:hAnsiTheme="majorHAnsi"/>
          <w:sz w:val="22"/>
          <w:szCs w:val="22"/>
        </w:rPr>
        <w:t>, however the Owner must comply with all Davis-Bacon reporting requirements as may be required under any other funding source that requires Davis-Bacon prevailing wages.</w:t>
      </w:r>
    </w:p>
    <w:p w14:paraId="55998EC4" w14:textId="77777777" w:rsidR="00C83336" w:rsidRPr="00F0166D" w:rsidRDefault="00C83336" w:rsidP="00F0166D">
      <w:pPr>
        <w:pStyle w:val="PlainText"/>
        <w:rPr>
          <w:rFonts w:asciiTheme="majorHAnsi" w:hAnsiTheme="majorHAnsi"/>
          <w:sz w:val="22"/>
          <w:szCs w:val="22"/>
        </w:rPr>
      </w:pPr>
    </w:p>
    <w:p w14:paraId="0593163A" w14:textId="77777777" w:rsidR="00E63237" w:rsidRDefault="00E63237" w:rsidP="0031314C">
      <w:pPr>
        <w:pStyle w:val="PlainText"/>
        <w:ind w:left="540" w:hanging="540"/>
        <w:rPr>
          <w:rFonts w:asciiTheme="majorHAnsi" w:hAnsiTheme="majorHAnsi"/>
          <w:sz w:val="22"/>
          <w:szCs w:val="22"/>
        </w:rPr>
      </w:pPr>
    </w:p>
    <w:p w14:paraId="6D0546AD" w14:textId="3488FAA4" w:rsidR="00B11597" w:rsidRDefault="00000000" w:rsidP="003E7F61">
      <w:pPr>
        <w:pStyle w:val="PlainText"/>
        <w:rPr>
          <w:rFonts w:asciiTheme="majorHAnsi" w:hAnsiTheme="majorHAnsi"/>
          <w:sz w:val="22"/>
          <w:szCs w:val="22"/>
        </w:rPr>
      </w:pPr>
      <w:sdt>
        <w:sdtPr>
          <w:rPr>
            <w:rFonts w:asciiTheme="majorHAnsi" w:hAnsiTheme="majorHAnsi"/>
            <w:sz w:val="22"/>
            <w:szCs w:val="22"/>
          </w:rPr>
          <w:id w:val="977501461"/>
          <w:placeholder>
            <w:docPart w:val="DefaultPlaceholder_1081868574"/>
          </w:placeholder>
          <w14:checkbox>
            <w14:checked w14:val="0"/>
            <w14:checkedState w14:val="2612" w14:font="MS Gothic"/>
            <w14:uncheckedState w14:val="2610" w14:font="MS Gothic"/>
          </w14:checkbox>
        </w:sdtPr>
        <w:sdtContent>
          <w:r w:rsidR="00B11597">
            <w:rPr>
              <w:rFonts w:ascii="MS Gothic" w:eastAsia="MS Gothic" w:hAnsi="MS Gothic"/>
              <w:sz w:val="22"/>
              <w:szCs w:val="22"/>
            </w:rPr>
            <w:t>☐</w:t>
          </w:r>
        </w:sdtContent>
      </w:sdt>
      <w:r w:rsidR="00B11597" w:rsidRPr="6770B32B">
        <w:rPr>
          <w:rFonts w:asciiTheme="majorHAnsi" w:hAnsiTheme="majorHAnsi"/>
          <w:sz w:val="22"/>
          <w:szCs w:val="22"/>
        </w:rPr>
        <w:t xml:space="preserve"> </w:t>
      </w:r>
      <w:r w:rsidR="00E71AFF">
        <w:rPr>
          <w:rFonts w:asciiTheme="majorHAnsi" w:hAnsiTheme="majorHAnsi"/>
          <w:b/>
          <w:bCs/>
          <w:sz w:val="22"/>
          <w:szCs w:val="22"/>
        </w:rPr>
        <w:t>1</w:t>
      </w:r>
      <w:r w:rsidR="00051618">
        <w:rPr>
          <w:rFonts w:asciiTheme="majorHAnsi" w:hAnsiTheme="majorHAnsi"/>
          <w:b/>
          <w:bCs/>
          <w:sz w:val="22"/>
          <w:szCs w:val="22"/>
        </w:rPr>
        <w:t>8</w:t>
      </w:r>
      <w:r w:rsidR="00B95D4E" w:rsidRPr="00454612">
        <w:rPr>
          <w:rFonts w:asciiTheme="majorHAnsi" w:hAnsiTheme="majorHAnsi"/>
          <w:b/>
          <w:bCs/>
          <w:sz w:val="22"/>
          <w:szCs w:val="22"/>
        </w:rPr>
        <w:t>.</w:t>
      </w:r>
      <w:r w:rsidR="00B95D4E" w:rsidRPr="6770B32B">
        <w:rPr>
          <w:rFonts w:asciiTheme="majorHAnsi" w:hAnsiTheme="majorHAnsi"/>
          <w:b/>
          <w:bCs/>
          <w:sz w:val="22"/>
          <w:szCs w:val="22"/>
        </w:rPr>
        <w:t xml:space="preserve"> </w:t>
      </w:r>
      <w:r w:rsidR="00B11597" w:rsidRPr="6770B32B">
        <w:rPr>
          <w:rFonts w:asciiTheme="majorHAnsi" w:hAnsiTheme="majorHAnsi"/>
          <w:b/>
          <w:bCs/>
          <w:sz w:val="22"/>
          <w:szCs w:val="22"/>
        </w:rPr>
        <w:t>Other HUD Approvals Required for Recapitalization Event:</w:t>
      </w:r>
      <w:r w:rsidR="00B11597" w:rsidRPr="6770B32B">
        <w:rPr>
          <w:rFonts w:asciiTheme="majorHAnsi" w:hAnsiTheme="majorHAnsi"/>
          <w:sz w:val="22"/>
          <w:szCs w:val="22"/>
        </w:rPr>
        <w:t xml:space="preserve"> Owner certifies that </w:t>
      </w:r>
      <w:r w:rsidR="003E7F61">
        <w:rPr>
          <w:rFonts w:asciiTheme="majorHAnsi" w:hAnsiTheme="majorHAnsi"/>
          <w:sz w:val="22"/>
          <w:szCs w:val="22"/>
        </w:rPr>
        <w:t xml:space="preserve">all necessary </w:t>
      </w:r>
      <w:r w:rsidR="00B11597" w:rsidRPr="6770B32B">
        <w:rPr>
          <w:rFonts w:asciiTheme="majorHAnsi" w:hAnsiTheme="majorHAnsi"/>
          <w:sz w:val="22"/>
          <w:szCs w:val="22"/>
        </w:rPr>
        <w:t>HUD approvals have been received</w:t>
      </w:r>
      <w:r w:rsidR="003E7F61">
        <w:rPr>
          <w:rFonts w:asciiTheme="majorHAnsi" w:hAnsiTheme="majorHAnsi"/>
          <w:sz w:val="22"/>
          <w:szCs w:val="22"/>
        </w:rPr>
        <w:t>.</w:t>
      </w:r>
    </w:p>
    <w:p w14:paraId="1E625159" w14:textId="77777777" w:rsidR="00C83336" w:rsidRDefault="00C83336" w:rsidP="003E7F61">
      <w:pPr>
        <w:pStyle w:val="PlainText"/>
        <w:rPr>
          <w:rFonts w:asciiTheme="majorHAnsi" w:hAnsiTheme="majorHAnsi"/>
          <w:sz w:val="22"/>
          <w:szCs w:val="22"/>
        </w:rPr>
      </w:pPr>
    </w:p>
    <w:p w14:paraId="7119A6D1" w14:textId="6A24AA03" w:rsidR="002E3ECD" w:rsidRDefault="00000000" w:rsidP="6770B32B">
      <w:pPr>
        <w:pStyle w:val="PlainText"/>
        <w:rPr>
          <w:rFonts w:asciiTheme="majorHAnsi" w:hAnsiTheme="majorHAnsi"/>
          <w:sz w:val="22"/>
          <w:szCs w:val="22"/>
        </w:rPr>
      </w:pPr>
      <w:sdt>
        <w:sdtPr>
          <w:rPr>
            <w:rFonts w:asciiTheme="majorHAnsi" w:hAnsiTheme="majorHAnsi"/>
            <w:sz w:val="22"/>
            <w:szCs w:val="22"/>
          </w:rPr>
          <w:id w:val="1705434903"/>
          <w:placeholder>
            <w:docPart w:val="DefaultPlaceholder_1081868574"/>
          </w:placeholder>
          <w14:checkbox>
            <w14:checked w14:val="0"/>
            <w14:checkedState w14:val="2612" w14:font="MS Gothic"/>
            <w14:uncheckedState w14:val="2610" w14:font="MS Gothic"/>
          </w14:checkbox>
        </w:sdtPr>
        <w:sdtContent>
          <w:r w:rsidR="002E3ECD">
            <w:rPr>
              <w:rFonts w:ascii="MS Gothic" w:eastAsia="MS Gothic" w:hAnsi="MS Gothic"/>
              <w:sz w:val="22"/>
              <w:szCs w:val="22"/>
            </w:rPr>
            <w:t>☐</w:t>
          </w:r>
        </w:sdtContent>
      </w:sdt>
      <w:r w:rsidR="002E3ECD" w:rsidRPr="6770B32B">
        <w:rPr>
          <w:rFonts w:asciiTheme="majorHAnsi" w:hAnsiTheme="majorHAnsi"/>
          <w:sz w:val="22"/>
          <w:szCs w:val="22"/>
        </w:rPr>
        <w:t xml:space="preserve"> </w:t>
      </w:r>
      <w:r w:rsidR="00E71AFF">
        <w:rPr>
          <w:rFonts w:asciiTheme="majorHAnsi" w:hAnsiTheme="majorHAnsi"/>
          <w:b/>
          <w:bCs/>
          <w:sz w:val="22"/>
          <w:szCs w:val="22"/>
        </w:rPr>
        <w:t>1</w:t>
      </w:r>
      <w:r w:rsidR="00051618">
        <w:rPr>
          <w:rFonts w:asciiTheme="majorHAnsi" w:hAnsiTheme="majorHAnsi"/>
          <w:b/>
          <w:bCs/>
          <w:sz w:val="22"/>
          <w:szCs w:val="22"/>
        </w:rPr>
        <w:t>9</w:t>
      </w:r>
      <w:r w:rsidR="00B95D4E" w:rsidRPr="00BF5137">
        <w:rPr>
          <w:rFonts w:asciiTheme="majorHAnsi" w:hAnsiTheme="majorHAnsi"/>
          <w:b/>
          <w:bCs/>
          <w:sz w:val="22"/>
          <w:szCs w:val="22"/>
        </w:rPr>
        <w:t>.</w:t>
      </w:r>
      <w:r w:rsidR="00B95D4E" w:rsidRPr="6770B32B">
        <w:rPr>
          <w:rFonts w:asciiTheme="majorHAnsi" w:hAnsiTheme="majorHAnsi"/>
          <w:b/>
          <w:bCs/>
          <w:sz w:val="22"/>
          <w:szCs w:val="22"/>
        </w:rPr>
        <w:t xml:space="preserve"> </w:t>
      </w:r>
      <w:r w:rsidR="002E3ECD" w:rsidRPr="6770B32B">
        <w:rPr>
          <w:rFonts w:asciiTheme="majorHAnsi" w:hAnsiTheme="majorHAnsi"/>
          <w:b/>
          <w:bCs/>
          <w:sz w:val="22"/>
          <w:szCs w:val="22"/>
        </w:rPr>
        <w:t xml:space="preserve">Other </w:t>
      </w:r>
      <w:r w:rsidR="00FA5FA0" w:rsidRPr="6770B32B">
        <w:rPr>
          <w:rFonts w:asciiTheme="majorHAnsi" w:hAnsiTheme="majorHAnsi"/>
          <w:b/>
          <w:bCs/>
          <w:sz w:val="22"/>
          <w:szCs w:val="22"/>
        </w:rPr>
        <w:t xml:space="preserve">Financing </w:t>
      </w:r>
      <w:r w:rsidR="002E3ECD" w:rsidRPr="6770B32B">
        <w:rPr>
          <w:rFonts w:asciiTheme="majorHAnsi" w:hAnsiTheme="majorHAnsi"/>
          <w:b/>
          <w:bCs/>
          <w:sz w:val="22"/>
          <w:szCs w:val="22"/>
        </w:rPr>
        <w:t>Approvals Required for Recapitalization Event:</w:t>
      </w:r>
      <w:r w:rsidR="002E3ECD" w:rsidRPr="6770B32B">
        <w:rPr>
          <w:rFonts w:asciiTheme="majorHAnsi" w:hAnsiTheme="majorHAnsi"/>
          <w:sz w:val="22"/>
          <w:szCs w:val="22"/>
        </w:rPr>
        <w:t xml:space="preserve"> </w:t>
      </w:r>
      <w:r w:rsidR="00FA5FA0" w:rsidRPr="6770B32B">
        <w:rPr>
          <w:rFonts w:asciiTheme="majorHAnsi" w:hAnsiTheme="majorHAnsi"/>
          <w:sz w:val="22"/>
          <w:szCs w:val="22"/>
        </w:rPr>
        <w:t xml:space="preserve">Owner </w:t>
      </w:r>
      <w:r w:rsidR="002E3ECD" w:rsidRPr="6770B32B">
        <w:rPr>
          <w:rFonts w:asciiTheme="majorHAnsi" w:hAnsiTheme="majorHAnsi"/>
          <w:sz w:val="22"/>
          <w:szCs w:val="22"/>
        </w:rPr>
        <w:t xml:space="preserve">certifies that all </w:t>
      </w:r>
      <w:r w:rsidR="00FA5FA0" w:rsidRPr="6770B32B">
        <w:rPr>
          <w:rFonts w:asciiTheme="majorHAnsi" w:hAnsiTheme="majorHAnsi"/>
          <w:sz w:val="22"/>
          <w:szCs w:val="22"/>
        </w:rPr>
        <w:t xml:space="preserve">requirements and approvals required by </w:t>
      </w:r>
      <w:r w:rsidR="002E3ECD" w:rsidRPr="6770B32B">
        <w:rPr>
          <w:rFonts w:asciiTheme="majorHAnsi" w:hAnsiTheme="majorHAnsi"/>
          <w:sz w:val="22"/>
          <w:szCs w:val="22"/>
        </w:rPr>
        <w:t>other funding sources identified in the Final Sources &amp; Uses</w:t>
      </w:r>
      <w:r w:rsidR="00FA5FA0" w:rsidRPr="6770B32B">
        <w:rPr>
          <w:rFonts w:asciiTheme="majorHAnsi" w:hAnsiTheme="majorHAnsi"/>
          <w:sz w:val="22"/>
          <w:szCs w:val="22"/>
        </w:rPr>
        <w:t xml:space="preserve"> have been received and acknowledges that </w:t>
      </w:r>
      <w:r w:rsidR="00454612">
        <w:rPr>
          <w:rFonts w:asciiTheme="majorHAnsi" w:hAnsiTheme="majorHAnsi"/>
          <w:sz w:val="22"/>
          <w:szCs w:val="22"/>
        </w:rPr>
        <w:t xml:space="preserve">the </w:t>
      </w:r>
      <w:r w:rsidR="00AC320E">
        <w:rPr>
          <w:rFonts w:asciiTheme="majorHAnsi" w:hAnsiTheme="majorHAnsi"/>
          <w:sz w:val="22"/>
          <w:szCs w:val="22"/>
        </w:rPr>
        <w:t xml:space="preserve">Leading Edge </w:t>
      </w:r>
      <w:r w:rsidR="00FA5FA0" w:rsidRPr="6770B32B">
        <w:rPr>
          <w:rFonts w:asciiTheme="majorHAnsi" w:hAnsiTheme="majorHAnsi"/>
          <w:sz w:val="22"/>
          <w:szCs w:val="22"/>
        </w:rPr>
        <w:t xml:space="preserve">Award </w:t>
      </w:r>
      <w:r w:rsidR="00454612">
        <w:rPr>
          <w:rFonts w:asciiTheme="majorHAnsi" w:hAnsiTheme="majorHAnsi"/>
          <w:sz w:val="22"/>
          <w:szCs w:val="22"/>
        </w:rPr>
        <w:t xml:space="preserve">may be rescinded if the other sources of financing do not close. </w:t>
      </w:r>
      <w:r w:rsidR="00FA5FA0" w:rsidRPr="6770B32B">
        <w:rPr>
          <w:rFonts w:asciiTheme="majorHAnsi" w:hAnsiTheme="majorHAnsi"/>
          <w:sz w:val="22"/>
          <w:szCs w:val="22"/>
        </w:rPr>
        <w:t xml:space="preserve"> Owner agrees to provide all final, fully executed financing documents to HUD as part of the Final Closing Docket submission.  </w:t>
      </w:r>
    </w:p>
    <w:p w14:paraId="5884F77C" w14:textId="77777777" w:rsidR="00D23AF3" w:rsidRDefault="00D23AF3" w:rsidP="00457B14">
      <w:pPr>
        <w:pStyle w:val="PlainText"/>
        <w:rPr>
          <w:rFonts w:asciiTheme="majorHAnsi" w:hAnsiTheme="majorHAnsi"/>
          <w:sz w:val="22"/>
          <w:szCs w:val="22"/>
        </w:rPr>
      </w:pPr>
    </w:p>
    <w:p w14:paraId="5AA8986F" w14:textId="542A22E0" w:rsidR="00561DDA" w:rsidRDefault="00000000" w:rsidP="00454612">
      <w:pPr>
        <w:pStyle w:val="PlainText"/>
        <w:rPr>
          <w:rFonts w:asciiTheme="majorHAnsi" w:hAnsiTheme="majorHAnsi"/>
          <w:sz w:val="22"/>
          <w:szCs w:val="22"/>
        </w:rPr>
      </w:pPr>
      <w:sdt>
        <w:sdtPr>
          <w:rPr>
            <w:rFonts w:asciiTheme="majorHAnsi" w:hAnsiTheme="majorHAnsi"/>
            <w:b/>
            <w:bCs/>
            <w:sz w:val="22"/>
            <w:szCs w:val="22"/>
          </w:rPr>
          <w:id w:val="1600601590"/>
          <w:placeholder>
            <w:docPart w:val="7C54D7591C8442B3A67EE715D7342DCD"/>
          </w:placeholder>
          <w14:checkbox>
            <w14:checked w14:val="0"/>
            <w14:checkedState w14:val="2612" w14:font="MS Gothic"/>
            <w14:uncheckedState w14:val="2610" w14:font="MS Gothic"/>
          </w14:checkbox>
        </w:sdtPr>
        <w:sdtContent>
          <w:r w:rsidR="00357EBF">
            <w:rPr>
              <w:rFonts w:ascii="MS Gothic" w:eastAsia="MS Gothic" w:hAnsi="MS Gothic"/>
              <w:b/>
              <w:bCs/>
              <w:sz w:val="22"/>
              <w:szCs w:val="22"/>
            </w:rPr>
            <w:t>☐</w:t>
          </w:r>
        </w:sdtContent>
      </w:sdt>
      <w:r w:rsidR="00357EBF" w:rsidDel="00357EBF">
        <w:rPr>
          <w:rFonts w:asciiTheme="majorHAnsi" w:hAnsiTheme="majorHAnsi"/>
          <w:b/>
          <w:bCs/>
          <w:sz w:val="22"/>
          <w:szCs w:val="22"/>
        </w:rPr>
        <w:t xml:space="preserve"> </w:t>
      </w:r>
      <w:r w:rsidR="00051618">
        <w:rPr>
          <w:rFonts w:asciiTheme="majorHAnsi" w:hAnsiTheme="majorHAnsi"/>
          <w:b/>
          <w:bCs/>
          <w:sz w:val="22"/>
          <w:szCs w:val="22"/>
        </w:rPr>
        <w:t>20</w:t>
      </w:r>
      <w:r w:rsidR="00561DDA" w:rsidRPr="6770B32B">
        <w:rPr>
          <w:rFonts w:asciiTheme="majorHAnsi" w:hAnsiTheme="majorHAnsi"/>
          <w:b/>
          <w:bCs/>
          <w:sz w:val="22"/>
          <w:szCs w:val="22"/>
        </w:rPr>
        <w:t xml:space="preserve">. (Grants only) </w:t>
      </w:r>
      <w:proofErr w:type="spellStart"/>
      <w:r w:rsidR="00561DDA" w:rsidRPr="6770B32B">
        <w:rPr>
          <w:rFonts w:asciiTheme="majorHAnsi" w:hAnsiTheme="majorHAnsi"/>
          <w:b/>
          <w:bCs/>
          <w:sz w:val="22"/>
          <w:szCs w:val="22"/>
        </w:rPr>
        <w:t>eLOCCS</w:t>
      </w:r>
      <w:proofErr w:type="spellEnd"/>
      <w:r w:rsidR="00561DDA" w:rsidRPr="6770B32B">
        <w:rPr>
          <w:rFonts w:asciiTheme="majorHAnsi" w:hAnsiTheme="majorHAnsi"/>
          <w:b/>
          <w:bCs/>
          <w:sz w:val="22"/>
          <w:szCs w:val="22"/>
        </w:rPr>
        <w:t>:</w:t>
      </w:r>
      <w:r w:rsidR="00561DDA" w:rsidRPr="6770B32B">
        <w:rPr>
          <w:rFonts w:asciiTheme="majorHAnsi" w:hAnsiTheme="majorHAnsi"/>
          <w:sz w:val="22"/>
          <w:szCs w:val="22"/>
        </w:rPr>
        <w:t xml:space="preserve"> </w:t>
      </w:r>
      <w:r w:rsidR="00E71AFF" w:rsidRPr="00E71AFF">
        <w:rPr>
          <w:rFonts w:asciiTheme="majorHAnsi" w:hAnsiTheme="majorHAnsi"/>
          <w:sz w:val="22"/>
          <w:szCs w:val="22"/>
        </w:rPr>
        <w:t>Owner certifies that they will provide or have provided the required documentation (1199A and voided check or letter from bank with account information such as would be on the voided check).  Owner understands that approved payments will be processed in LOCCS by HUD and will be electronically deposited</w:t>
      </w:r>
      <w:r w:rsidR="00E71AFF">
        <w:rPr>
          <w:rFonts w:asciiTheme="majorHAnsi" w:hAnsiTheme="majorHAnsi"/>
          <w:sz w:val="22"/>
          <w:szCs w:val="22"/>
        </w:rPr>
        <w:t xml:space="preserve"> </w:t>
      </w:r>
      <w:r w:rsidR="00561DDA" w:rsidRPr="6770B32B">
        <w:rPr>
          <w:rFonts w:asciiTheme="majorHAnsi" w:hAnsiTheme="majorHAnsi"/>
          <w:sz w:val="22"/>
          <w:szCs w:val="22"/>
        </w:rPr>
        <w:t>into the Owner’s bank account using the U.S. Department of Treasury’s Automated Clearing Housing (ACH) process.</w:t>
      </w:r>
    </w:p>
    <w:p w14:paraId="10ECCDDE" w14:textId="77777777" w:rsidR="00561DDA" w:rsidRDefault="00561DDA" w:rsidP="00561DDA">
      <w:pPr>
        <w:pStyle w:val="PlainText"/>
        <w:ind w:left="540" w:hanging="540"/>
        <w:rPr>
          <w:rFonts w:asciiTheme="majorHAnsi" w:hAnsiTheme="majorHAnsi"/>
          <w:sz w:val="22"/>
          <w:szCs w:val="22"/>
        </w:rPr>
      </w:pPr>
    </w:p>
    <w:p w14:paraId="67A27492" w14:textId="04FB4BC0" w:rsidR="00561DDA" w:rsidRDefault="00000000" w:rsidP="011DE1CC">
      <w:pPr>
        <w:pStyle w:val="PlainText"/>
        <w:rPr>
          <w:rFonts w:asciiTheme="majorHAnsi" w:hAnsiTheme="majorHAnsi"/>
          <w:sz w:val="22"/>
          <w:szCs w:val="22"/>
        </w:rPr>
      </w:pPr>
      <w:sdt>
        <w:sdtPr>
          <w:rPr>
            <w:rFonts w:asciiTheme="majorHAnsi" w:hAnsiTheme="majorHAnsi"/>
            <w:b/>
            <w:bCs/>
            <w:sz w:val="22"/>
            <w:szCs w:val="22"/>
          </w:rPr>
          <w:id w:val="2051884530"/>
          <w:placeholder>
            <w:docPart w:val="49788B743A1F48238120F69B9B1E0A14"/>
          </w:placeholder>
          <w14:checkbox>
            <w14:checked w14:val="0"/>
            <w14:checkedState w14:val="2612" w14:font="MS Gothic"/>
            <w14:uncheckedState w14:val="2610" w14:font="MS Gothic"/>
          </w14:checkbox>
        </w:sdtPr>
        <w:sdtContent>
          <w:r w:rsidR="00357EBF">
            <w:rPr>
              <w:rFonts w:ascii="MS Gothic" w:eastAsia="MS Gothic" w:hAnsi="MS Gothic"/>
              <w:b/>
              <w:bCs/>
              <w:sz w:val="22"/>
              <w:szCs w:val="22"/>
            </w:rPr>
            <w:t>☐</w:t>
          </w:r>
        </w:sdtContent>
      </w:sdt>
      <w:r w:rsidR="00357EBF" w:rsidRPr="011DE1CC">
        <w:rPr>
          <w:rFonts w:asciiTheme="majorHAnsi" w:hAnsiTheme="majorHAnsi"/>
          <w:b/>
          <w:bCs/>
          <w:sz w:val="22"/>
          <w:szCs w:val="22"/>
        </w:rPr>
        <w:t xml:space="preserve"> </w:t>
      </w:r>
      <w:r w:rsidR="00051618">
        <w:rPr>
          <w:rFonts w:asciiTheme="majorHAnsi" w:hAnsiTheme="majorHAnsi"/>
          <w:b/>
          <w:bCs/>
          <w:sz w:val="22"/>
          <w:szCs w:val="22"/>
        </w:rPr>
        <w:t>21</w:t>
      </w:r>
      <w:r w:rsidR="00561DDA" w:rsidRPr="011DE1CC">
        <w:rPr>
          <w:rFonts w:asciiTheme="majorHAnsi" w:hAnsiTheme="majorHAnsi"/>
          <w:b/>
          <w:bCs/>
          <w:sz w:val="22"/>
          <w:szCs w:val="22"/>
        </w:rPr>
        <w:t>. (Surplus Cash Loans only)</w:t>
      </w:r>
      <w:r w:rsidR="00B95D4E" w:rsidRPr="011DE1CC">
        <w:rPr>
          <w:rFonts w:asciiTheme="majorHAnsi" w:hAnsiTheme="majorHAnsi"/>
          <w:b/>
          <w:bCs/>
          <w:sz w:val="22"/>
          <w:szCs w:val="22"/>
        </w:rPr>
        <w:t xml:space="preserve"> </w:t>
      </w:r>
      <w:r w:rsidR="00561DDA" w:rsidRPr="011DE1CC">
        <w:rPr>
          <w:rFonts w:asciiTheme="majorHAnsi" w:hAnsiTheme="majorHAnsi"/>
          <w:b/>
          <w:bCs/>
          <w:sz w:val="22"/>
          <w:szCs w:val="22"/>
        </w:rPr>
        <w:t>Pay.gov:</w:t>
      </w:r>
      <w:r w:rsidR="00561DDA" w:rsidRPr="011DE1CC">
        <w:rPr>
          <w:rFonts w:asciiTheme="majorHAnsi" w:hAnsiTheme="majorHAnsi"/>
          <w:sz w:val="22"/>
          <w:szCs w:val="22"/>
        </w:rPr>
        <w:t xml:space="preserve"> Owner</w:t>
      </w:r>
      <w:r w:rsidR="0006245D">
        <w:rPr>
          <w:rFonts w:asciiTheme="majorHAnsi" w:hAnsiTheme="majorHAnsi"/>
          <w:sz w:val="22"/>
          <w:szCs w:val="22"/>
        </w:rPr>
        <w:t xml:space="preserve"> acknowledges </w:t>
      </w:r>
      <w:r w:rsidR="00561DDA" w:rsidRPr="011DE1CC">
        <w:rPr>
          <w:rFonts w:asciiTheme="majorHAnsi" w:hAnsiTheme="majorHAnsi"/>
          <w:sz w:val="22"/>
          <w:szCs w:val="22"/>
        </w:rPr>
        <w:t xml:space="preserve">that registration via www.pay.gov </w:t>
      </w:r>
      <w:r w:rsidR="00E71AFF">
        <w:rPr>
          <w:rFonts w:asciiTheme="majorHAnsi" w:hAnsiTheme="majorHAnsi"/>
          <w:sz w:val="22"/>
          <w:szCs w:val="22"/>
        </w:rPr>
        <w:t xml:space="preserve">will be required in the future </w:t>
      </w:r>
      <w:r w:rsidR="00561DDA" w:rsidRPr="011DE1CC">
        <w:rPr>
          <w:rFonts w:asciiTheme="majorHAnsi" w:hAnsiTheme="majorHAnsi"/>
          <w:sz w:val="22"/>
          <w:szCs w:val="22"/>
        </w:rPr>
        <w:t>in order to make requirement payments.</w:t>
      </w:r>
    </w:p>
    <w:p w14:paraId="1FB3E673" w14:textId="77777777" w:rsidR="00CE7615" w:rsidRDefault="00CE7615" w:rsidP="011DE1CC">
      <w:pPr>
        <w:pStyle w:val="PlainText"/>
        <w:rPr>
          <w:rFonts w:asciiTheme="majorHAnsi" w:hAnsiTheme="majorHAnsi"/>
          <w:sz w:val="22"/>
          <w:szCs w:val="22"/>
        </w:rPr>
      </w:pPr>
    </w:p>
    <w:p w14:paraId="263A9241" w14:textId="04AFA76C" w:rsidR="00CE7615" w:rsidRDefault="00000000" w:rsidP="5890CAC3">
      <w:pPr>
        <w:pStyle w:val="PlainText"/>
        <w:rPr>
          <w:rFonts w:asciiTheme="majorHAnsi" w:hAnsiTheme="majorHAnsi"/>
          <w:sz w:val="22"/>
          <w:szCs w:val="22"/>
        </w:rPr>
      </w:pPr>
      <w:sdt>
        <w:sdtPr>
          <w:rPr>
            <w:rFonts w:asciiTheme="majorHAnsi" w:hAnsiTheme="majorHAnsi"/>
            <w:b/>
            <w:bCs/>
            <w:sz w:val="22"/>
            <w:szCs w:val="22"/>
          </w:rPr>
          <w:id w:val="-1467192711"/>
          <w:placeholder>
            <w:docPart w:val="DefaultPlaceholder_1081868574"/>
          </w:placeholder>
          <w14:checkbox>
            <w14:checked w14:val="0"/>
            <w14:checkedState w14:val="2612" w14:font="MS Gothic"/>
            <w14:uncheckedState w14:val="2610" w14:font="MS Gothic"/>
          </w14:checkbox>
        </w:sdtPr>
        <w:sdtContent>
          <w:r w:rsidR="007359C8" w:rsidRPr="5890CAC3">
            <w:rPr>
              <w:rFonts w:ascii="MS Gothic" w:eastAsia="MS Gothic" w:hAnsi="MS Gothic"/>
              <w:b/>
              <w:bCs/>
              <w:sz w:val="22"/>
              <w:szCs w:val="22"/>
            </w:rPr>
            <w:t>☐</w:t>
          </w:r>
        </w:sdtContent>
      </w:sdt>
      <w:r w:rsidR="007359C8" w:rsidRPr="5890CAC3">
        <w:rPr>
          <w:rFonts w:asciiTheme="majorHAnsi" w:hAnsiTheme="majorHAnsi"/>
          <w:b/>
          <w:bCs/>
          <w:sz w:val="22"/>
          <w:szCs w:val="22"/>
        </w:rPr>
        <w:t xml:space="preserve"> </w:t>
      </w:r>
      <w:r w:rsidR="00E71AFF">
        <w:rPr>
          <w:rFonts w:asciiTheme="majorHAnsi" w:hAnsiTheme="majorHAnsi"/>
          <w:b/>
          <w:bCs/>
          <w:sz w:val="22"/>
          <w:szCs w:val="22"/>
        </w:rPr>
        <w:t>2</w:t>
      </w:r>
      <w:r w:rsidR="00051618">
        <w:rPr>
          <w:rFonts w:asciiTheme="majorHAnsi" w:hAnsiTheme="majorHAnsi"/>
          <w:b/>
          <w:bCs/>
          <w:sz w:val="22"/>
          <w:szCs w:val="22"/>
        </w:rPr>
        <w:t>2</w:t>
      </w:r>
      <w:r w:rsidR="00580236" w:rsidRPr="5890CAC3">
        <w:rPr>
          <w:rFonts w:asciiTheme="majorHAnsi" w:hAnsiTheme="majorHAnsi"/>
          <w:b/>
          <w:bCs/>
          <w:sz w:val="22"/>
          <w:szCs w:val="22"/>
        </w:rPr>
        <w:t xml:space="preserve">. </w:t>
      </w:r>
      <w:r w:rsidR="00CE7615" w:rsidRPr="00F061F4">
        <w:rPr>
          <w:rFonts w:asciiTheme="majorHAnsi" w:hAnsiTheme="majorHAnsi"/>
          <w:b/>
          <w:bCs/>
          <w:sz w:val="22"/>
          <w:szCs w:val="22"/>
        </w:rPr>
        <w:t>GRRP Shared Savings Retainer (if applicable):</w:t>
      </w:r>
      <w:r w:rsidR="00CE7615" w:rsidRPr="5890CAC3">
        <w:rPr>
          <w:rFonts w:asciiTheme="majorHAnsi" w:hAnsiTheme="majorHAnsi"/>
          <w:sz w:val="22"/>
          <w:szCs w:val="22"/>
        </w:rPr>
        <w:t xml:space="preserve"> Owner </w:t>
      </w:r>
      <w:r w:rsidR="00F32F43" w:rsidRPr="5890CAC3">
        <w:rPr>
          <w:rFonts w:asciiTheme="majorHAnsi" w:hAnsiTheme="majorHAnsi"/>
          <w:sz w:val="22"/>
          <w:szCs w:val="22"/>
        </w:rPr>
        <w:t>acknowledges that</w:t>
      </w:r>
      <w:r w:rsidR="00471DE4" w:rsidRPr="5890CAC3">
        <w:rPr>
          <w:rFonts w:asciiTheme="majorHAnsi" w:hAnsiTheme="majorHAnsi"/>
          <w:sz w:val="22"/>
          <w:szCs w:val="22"/>
        </w:rPr>
        <w:t xml:space="preserve"> HUD </w:t>
      </w:r>
      <w:r w:rsidR="00F32F43" w:rsidRPr="5890CAC3">
        <w:rPr>
          <w:rFonts w:asciiTheme="majorHAnsi" w:hAnsiTheme="majorHAnsi"/>
          <w:sz w:val="22"/>
          <w:szCs w:val="22"/>
        </w:rPr>
        <w:t xml:space="preserve">relied on </w:t>
      </w:r>
      <w:r w:rsidR="3C77466C" w:rsidRPr="5890CAC3">
        <w:rPr>
          <w:rFonts w:asciiTheme="majorHAnsi" w:hAnsiTheme="majorHAnsi"/>
          <w:sz w:val="22"/>
          <w:szCs w:val="22"/>
        </w:rPr>
        <w:t>utility</w:t>
      </w:r>
      <w:r w:rsidR="00471DE4" w:rsidRPr="5890CAC3">
        <w:rPr>
          <w:rFonts w:asciiTheme="majorHAnsi" w:hAnsiTheme="majorHAnsi"/>
          <w:sz w:val="22"/>
          <w:szCs w:val="22"/>
        </w:rPr>
        <w:t xml:space="preserve"> usage and projections provided to HUD by a qualified third-party </w:t>
      </w:r>
      <w:r w:rsidR="0344C0B6" w:rsidRPr="5890CAC3">
        <w:rPr>
          <w:rFonts w:asciiTheme="majorHAnsi" w:hAnsiTheme="majorHAnsi"/>
          <w:sz w:val="22"/>
          <w:szCs w:val="22"/>
        </w:rPr>
        <w:t>professional engineer</w:t>
      </w:r>
      <w:r w:rsidR="00471DE4" w:rsidRPr="5890CAC3">
        <w:rPr>
          <w:rFonts w:asciiTheme="majorHAnsi" w:hAnsiTheme="majorHAnsi"/>
          <w:sz w:val="22"/>
          <w:szCs w:val="22"/>
        </w:rPr>
        <w:t xml:space="preserve"> engaged by the Owner to determine the GRRP Shared Savings Retainer amount</w:t>
      </w:r>
      <w:r w:rsidR="00156DD1" w:rsidRPr="5890CAC3">
        <w:rPr>
          <w:rFonts w:asciiTheme="majorHAnsi" w:hAnsiTheme="majorHAnsi"/>
          <w:sz w:val="22"/>
          <w:szCs w:val="22"/>
        </w:rPr>
        <w:t xml:space="preserve"> for the Property</w:t>
      </w:r>
      <w:r w:rsidR="00471DE4" w:rsidRPr="5890CAC3">
        <w:rPr>
          <w:rFonts w:asciiTheme="majorHAnsi" w:hAnsiTheme="majorHAnsi"/>
          <w:sz w:val="22"/>
          <w:szCs w:val="22"/>
        </w:rPr>
        <w:t>. Owner certifies that the provided energy usage and projections were accurate to the best of the Owner’s knowledge</w:t>
      </w:r>
      <w:r w:rsidR="00156DD1" w:rsidRPr="5890CAC3">
        <w:rPr>
          <w:rFonts w:asciiTheme="majorHAnsi" w:hAnsiTheme="majorHAnsi"/>
          <w:sz w:val="22"/>
          <w:szCs w:val="22"/>
        </w:rPr>
        <w:t>. S</w:t>
      </w:r>
      <w:r w:rsidR="00471DE4" w:rsidRPr="5890CAC3">
        <w:rPr>
          <w:rFonts w:asciiTheme="majorHAnsi" w:hAnsiTheme="majorHAnsi"/>
          <w:sz w:val="22"/>
          <w:szCs w:val="22"/>
        </w:rPr>
        <w:t xml:space="preserve">hould the Owner fail to complete the Scope of Work items necessary to achieve the GRRP Shared Savings Retainer, HUD may revoke the GRRP Shared Savings Retainer. </w:t>
      </w:r>
    </w:p>
    <w:p w14:paraId="3CC362BA" w14:textId="77777777" w:rsidR="00AC320E" w:rsidRDefault="00AC320E" w:rsidP="5890CAC3">
      <w:pPr>
        <w:pStyle w:val="PlainText"/>
        <w:rPr>
          <w:rFonts w:asciiTheme="majorHAnsi" w:hAnsiTheme="majorHAnsi"/>
          <w:sz w:val="22"/>
          <w:szCs w:val="22"/>
        </w:rPr>
      </w:pPr>
    </w:p>
    <w:p w14:paraId="2BABC9B4" w14:textId="61B67B20" w:rsidR="00051618" w:rsidRDefault="00051618">
      <w:pPr>
        <w:spacing w:after="200" w:line="276" w:lineRule="auto"/>
        <w:rPr>
          <w:rFonts w:asciiTheme="majorHAnsi" w:hAnsiTheme="majorHAnsi" w:cs="Courier New"/>
          <w:sz w:val="22"/>
          <w:szCs w:val="22"/>
        </w:rPr>
      </w:pPr>
      <w:r>
        <w:rPr>
          <w:rFonts w:asciiTheme="majorHAnsi" w:hAnsiTheme="majorHAnsi"/>
          <w:sz w:val="22"/>
          <w:szCs w:val="22"/>
        </w:rPr>
        <w:br w:type="page"/>
      </w:r>
    </w:p>
    <w:p w14:paraId="14F5F384" w14:textId="77777777" w:rsidR="00156DD1" w:rsidRDefault="00156DD1" w:rsidP="011DE1CC">
      <w:pPr>
        <w:pStyle w:val="PlainText"/>
        <w:rPr>
          <w:rFonts w:asciiTheme="majorHAnsi" w:hAnsiTheme="majorHAnsi"/>
          <w:sz w:val="22"/>
          <w:szCs w:val="22"/>
        </w:rPr>
      </w:pPr>
    </w:p>
    <w:p w14:paraId="544B410C" w14:textId="7A13EF83" w:rsidR="007E555D" w:rsidRPr="007E555D" w:rsidRDefault="007E555D" w:rsidP="0029578B">
      <w:pPr>
        <w:pStyle w:val="PlainText"/>
        <w:rPr>
          <w:rFonts w:asciiTheme="majorHAnsi" w:hAnsiTheme="majorHAnsi"/>
          <w:b/>
          <w:sz w:val="22"/>
          <w:szCs w:val="22"/>
        </w:rPr>
      </w:pPr>
      <w:r w:rsidRPr="007E555D">
        <w:rPr>
          <w:rFonts w:asciiTheme="majorHAnsi" w:hAnsiTheme="majorHAnsi"/>
          <w:b/>
          <w:sz w:val="22"/>
          <w:szCs w:val="22"/>
        </w:rPr>
        <w:t>Signature Page</w:t>
      </w:r>
    </w:p>
    <w:p w14:paraId="3A87710B" w14:textId="77777777" w:rsidR="00454509" w:rsidRDefault="00454509" w:rsidP="00454509">
      <w:pPr>
        <w:rPr>
          <w:i/>
        </w:rPr>
      </w:pPr>
    </w:p>
    <w:p w14:paraId="405ED816" w14:textId="0F974D91" w:rsidR="00454509" w:rsidRPr="00454509" w:rsidRDefault="00454509" w:rsidP="00454509">
      <w:pPr>
        <w:rPr>
          <w:rFonts w:ascii="Times New Roman" w:hAnsi="Times New Roman"/>
          <w:i/>
        </w:rPr>
      </w:pPr>
      <w:r w:rsidRPr="00454509">
        <w:rPr>
          <w:rFonts w:ascii="Times New Roman" w:hAnsi="Times New Roman"/>
          <w:i/>
        </w:rPr>
        <w:t xml:space="preserve">WARNING:  The below signatories hereby certify that the information provided on this form and in any accompanying documentation is true and accurate. The signatories understand that any misrepresentations may be subject to civil and/or criminal penalties including, but not limited to, fine or imprisonment, or both under the provisions of Title 18, United States Code, Sections 1001 and 1010.  This instrument has been made, presented, and delivered for the purpose of influencing an official action of HUD, and may be relied upon by HUD as a true statement of facts contained therein. </w:t>
      </w:r>
    </w:p>
    <w:p w14:paraId="660B49CA" w14:textId="77777777" w:rsidR="007E555D" w:rsidRDefault="007E555D" w:rsidP="007E555D">
      <w:pPr>
        <w:pStyle w:val="PlainText"/>
        <w:ind w:left="720"/>
        <w:rPr>
          <w:rFonts w:asciiTheme="majorHAnsi" w:hAnsiTheme="majorHAnsi"/>
          <w:sz w:val="22"/>
          <w:szCs w:val="22"/>
        </w:rPr>
      </w:pPr>
    </w:p>
    <w:p w14:paraId="08D4C5C7" w14:textId="77777777" w:rsidR="00454509" w:rsidRDefault="00454509" w:rsidP="00454509">
      <w:pPr>
        <w:tabs>
          <w:tab w:val="right" w:pos="3960"/>
        </w:tabs>
        <w:ind w:left="4680" w:hanging="4680"/>
        <w:rPr>
          <w:rFonts w:ascii="Times New Roman" w:hAnsi="Times New Roman"/>
        </w:rPr>
      </w:pPr>
      <w:r>
        <w:tab/>
      </w:r>
    </w:p>
    <w:p w14:paraId="12EDE13F" w14:textId="46B26E12" w:rsidR="00454509" w:rsidRPr="00454509" w:rsidRDefault="00454509" w:rsidP="00454509">
      <w:pPr>
        <w:tabs>
          <w:tab w:val="right" w:pos="3960"/>
        </w:tabs>
        <w:ind w:left="4680" w:hanging="4680"/>
        <w:rPr>
          <w:rFonts w:ascii="Times New Roman" w:hAnsi="Times New Roman"/>
        </w:rPr>
      </w:pPr>
      <w:r>
        <w:rPr>
          <w:rFonts w:ascii="Times New Roman" w:hAnsi="Times New Roman"/>
        </w:rPr>
        <w:tab/>
      </w:r>
      <w:r>
        <w:rPr>
          <w:rFonts w:ascii="Times New Roman" w:hAnsi="Times New Roman"/>
        </w:rPr>
        <w:tab/>
      </w:r>
      <w:r w:rsidRPr="00454509">
        <w:rPr>
          <w:rFonts w:ascii="Times New Roman" w:hAnsi="Times New Roman"/>
        </w:rPr>
        <w:t>Owner:</w:t>
      </w:r>
      <w:r w:rsidRPr="00454509">
        <w:rPr>
          <w:rFonts w:ascii="Times New Roman" w:hAnsi="Times New Roman"/>
        </w:rPr>
        <w:tab/>
        <w:t>[Insert appropriate signature block]</w:t>
      </w:r>
    </w:p>
    <w:p w14:paraId="4AE6F704" w14:textId="77777777" w:rsidR="00454509" w:rsidRPr="00454509" w:rsidRDefault="00454509" w:rsidP="00454509">
      <w:pPr>
        <w:tabs>
          <w:tab w:val="left" w:pos="5400"/>
        </w:tabs>
        <w:ind w:left="4680"/>
        <w:rPr>
          <w:rFonts w:ascii="Times New Roman" w:hAnsi="Times New Roman"/>
        </w:rPr>
      </w:pPr>
    </w:p>
    <w:p w14:paraId="199F3916" w14:textId="77777777" w:rsidR="00454509" w:rsidRPr="00454509" w:rsidRDefault="00454509" w:rsidP="00454509">
      <w:pPr>
        <w:tabs>
          <w:tab w:val="left" w:pos="5400"/>
        </w:tabs>
        <w:ind w:left="4680"/>
        <w:rPr>
          <w:rFonts w:ascii="Times New Roman" w:hAnsi="Times New Roman"/>
        </w:rPr>
      </w:pPr>
    </w:p>
    <w:p w14:paraId="0C5DB24C" w14:textId="77777777" w:rsidR="00454509" w:rsidRPr="00454509" w:rsidRDefault="00454509" w:rsidP="00454509">
      <w:pPr>
        <w:tabs>
          <w:tab w:val="left" w:pos="5400"/>
        </w:tabs>
        <w:ind w:left="4680"/>
        <w:rPr>
          <w:rFonts w:ascii="Times New Roman" w:hAnsi="Times New Roman"/>
        </w:rPr>
      </w:pPr>
      <w:r w:rsidRPr="00454509">
        <w:rPr>
          <w:rFonts w:ascii="Times New Roman" w:hAnsi="Times New Roman"/>
        </w:rPr>
        <w:t>By:</w:t>
      </w:r>
      <w:r w:rsidRPr="00454509">
        <w:rPr>
          <w:rFonts w:ascii="Times New Roman" w:hAnsi="Times New Roman"/>
        </w:rPr>
        <w:tab/>
        <w:t>_______________________________</w:t>
      </w:r>
      <w:r w:rsidRPr="00454509">
        <w:rPr>
          <w:rFonts w:ascii="Times New Roman" w:hAnsi="Times New Roman"/>
        </w:rPr>
        <w:br/>
        <w:t xml:space="preserve">Name: </w:t>
      </w:r>
      <w:r w:rsidRPr="00454509">
        <w:rPr>
          <w:rFonts w:ascii="Times New Roman" w:hAnsi="Times New Roman"/>
        </w:rPr>
        <w:tab/>
        <w:t>_______________________________</w:t>
      </w:r>
    </w:p>
    <w:p w14:paraId="018DD505" w14:textId="77777777" w:rsidR="00454509" w:rsidRDefault="00454509" w:rsidP="00454509">
      <w:pPr>
        <w:tabs>
          <w:tab w:val="left" w:pos="5400"/>
        </w:tabs>
        <w:ind w:left="4680"/>
        <w:rPr>
          <w:rFonts w:ascii="Times New Roman" w:hAnsi="Times New Roman"/>
        </w:rPr>
      </w:pPr>
      <w:r w:rsidRPr="00454509">
        <w:rPr>
          <w:rFonts w:ascii="Times New Roman" w:hAnsi="Times New Roman"/>
        </w:rPr>
        <w:t xml:space="preserve">Title: </w:t>
      </w:r>
      <w:r w:rsidRPr="00454509">
        <w:rPr>
          <w:rFonts w:ascii="Times New Roman" w:hAnsi="Times New Roman"/>
        </w:rPr>
        <w:tab/>
        <w:t>_______________________________</w:t>
      </w:r>
    </w:p>
    <w:p w14:paraId="067CA924" w14:textId="03146B19" w:rsidR="00454509" w:rsidRPr="00454509" w:rsidRDefault="00454509" w:rsidP="00454509">
      <w:pPr>
        <w:tabs>
          <w:tab w:val="left" w:pos="5400"/>
        </w:tabs>
        <w:ind w:left="4680"/>
        <w:rPr>
          <w:rFonts w:ascii="Times New Roman" w:hAnsi="Times New Roman"/>
        </w:rPr>
      </w:pPr>
      <w:r>
        <w:rPr>
          <w:rFonts w:ascii="Times New Roman" w:hAnsi="Times New Roman"/>
        </w:rPr>
        <w:t>Date: ________________</w:t>
      </w:r>
    </w:p>
    <w:p w14:paraId="5A1AC1D1" w14:textId="77777777" w:rsidR="007E555D" w:rsidRDefault="007E555D" w:rsidP="007E555D">
      <w:pPr>
        <w:pStyle w:val="PlainText"/>
        <w:ind w:left="720"/>
        <w:rPr>
          <w:rFonts w:asciiTheme="majorHAnsi" w:hAnsiTheme="majorHAnsi"/>
          <w:sz w:val="22"/>
          <w:szCs w:val="22"/>
        </w:rPr>
      </w:pPr>
    </w:p>
    <w:p w14:paraId="4F8A5D4B" w14:textId="77777777" w:rsidR="007E555D" w:rsidRPr="007E555D" w:rsidRDefault="007E555D" w:rsidP="007E555D">
      <w:pPr>
        <w:pStyle w:val="PlainText"/>
        <w:ind w:left="720"/>
        <w:rPr>
          <w:rFonts w:asciiTheme="majorHAnsi" w:hAnsiTheme="majorHAnsi"/>
          <w:sz w:val="22"/>
          <w:szCs w:val="22"/>
        </w:rPr>
      </w:pPr>
    </w:p>
    <w:p w14:paraId="190C5484" w14:textId="4F2ADFB9" w:rsidR="00CF3D6E" w:rsidRDefault="00CF3D6E" w:rsidP="007E555D">
      <w:pPr>
        <w:pStyle w:val="PlainText"/>
        <w:ind w:left="720"/>
        <w:rPr>
          <w:rFonts w:asciiTheme="majorHAnsi" w:hAnsiTheme="majorHAnsi"/>
          <w:sz w:val="22"/>
          <w:szCs w:val="22"/>
        </w:rPr>
      </w:pPr>
    </w:p>
    <w:p w14:paraId="3AD58A0F" w14:textId="110F5BEB" w:rsidR="00CF3D6E" w:rsidRDefault="00CF3D6E" w:rsidP="007E555D">
      <w:pPr>
        <w:pStyle w:val="PlainText"/>
        <w:ind w:left="720"/>
        <w:rPr>
          <w:rFonts w:asciiTheme="majorHAnsi" w:hAnsiTheme="majorHAnsi"/>
          <w:sz w:val="22"/>
          <w:szCs w:val="22"/>
        </w:rPr>
      </w:pPr>
    </w:p>
    <w:p w14:paraId="1545F9ED" w14:textId="77777777" w:rsidR="00CF3D6E" w:rsidRDefault="00CF3D6E" w:rsidP="007E555D">
      <w:pPr>
        <w:pStyle w:val="PlainText"/>
        <w:ind w:left="720"/>
        <w:rPr>
          <w:rFonts w:asciiTheme="majorHAnsi" w:hAnsiTheme="majorHAnsi"/>
          <w:sz w:val="22"/>
          <w:szCs w:val="22"/>
        </w:rPr>
      </w:pPr>
    </w:p>
    <w:p w14:paraId="6B1F3FF3" w14:textId="77777777" w:rsidR="007E555D" w:rsidRDefault="007E555D" w:rsidP="007E555D">
      <w:pPr>
        <w:pStyle w:val="PlainText"/>
        <w:ind w:left="720"/>
        <w:rPr>
          <w:rFonts w:asciiTheme="majorHAnsi" w:hAnsiTheme="majorHAnsi"/>
          <w:sz w:val="22"/>
          <w:szCs w:val="22"/>
        </w:rPr>
      </w:pPr>
    </w:p>
    <w:p w14:paraId="6A710C28" w14:textId="660B6FB1" w:rsidR="00CF3D6E" w:rsidRDefault="00CF3D6E" w:rsidP="007E555D">
      <w:pPr>
        <w:pStyle w:val="PlainText"/>
        <w:ind w:left="720"/>
        <w:rPr>
          <w:rFonts w:asciiTheme="majorHAnsi" w:hAnsiTheme="majorHAnsi"/>
          <w:sz w:val="22"/>
          <w:szCs w:val="22"/>
        </w:rPr>
      </w:pPr>
    </w:p>
    <w:p w14:paraId="5FC8C259" w14:textId="38D74DF8" w:rsidR="00CF3D6E" w:rsidRDefault="00CF3D6E" w:rsidP="007E555D">
      <w:pPr>
        <w:pStyle w:val="PlainText"/>
        <w:ind w:left="720"/>
        <w:rPr>
          <w:rFonts w:asciiTheme="majorHAnsi" w:hAnsiTheme="majorHAnsi"/>
          <w:sz w:val="22"/>
          <w:szCs w:val="22"/>
        </w:rPr>
      </w:pPr>
    </w:p>
    <w:p w14:paraId="36D6E4BB" w14:textId="77777777" w:rsidR="00CF3D6E" w:rsidRDefault="00CF3D6E" w:rsidP="007E555D">
      <w:pPr>
        <w:pStyle w:val="PlainText"/>
        <w:ind w:left="720"/>
        <w:rPr>
          <w:rFonts w:asciiTheme="majorHAnsi" w:hAnsiTheme="majorHAnsi"/>
          <w:sz w:val="22"/>
          <w:szCs w:val="22"/>
        </w:rPr>
      </w:pPr>
    </w:p>
    <w:p w14:paraId="6C132D2A" w14:textId="77777777" w:rsidR="007334CD" w:rsidRDefault="007334CD" w:rsidP="007334CD">
      <w:pPr>
        <w:pStyle w:val="PlainText"/>
        <w:ind w:left="1080"/>
        <w:rPr>
          <w:rFonts w:asciiTheme="majorHAnsi" w:hAnsiTheme="majorHAnsi"/>
          <w:sz w:val="22"/>
          <w:szCs w:val="22"/>
        </w:rPr>
      </w:pPr>
    </w:p>
    <w:p w14:paraId="36B88691" w14:textId="77777777" w:rsidR="007334CD" w:rsidRDefault="007334CD" w:rsidP="007334CD">
      <w:pPr>
        <w:pStyle w:val="PlainText"/>
        <w:ind w:left="1080"/>
        <w:rPr>
          <w:rFonts w:asciiTheme="majorHAnsi" w:hAnsiTheme="majorHAnsi"/>
          <w:sz w:val="22"/>
          <w:szCs w:val="22"/>
        </w:rPr>
      </w:pPr>
    </w:p>
    <w:p w14:paraId="600F2823" w14:textId="77777777" w:rsidR="007E555D" w:rsidRDefault="007E555D" w:rsidP="00263592">
      <w:pPr>
        <w:pStyle w:val="PlainText"/>
        <w:rPr>
          <w:rFonts w:asciiTheme="majorHAnsi" w:hAnsiTheme="majorHAnsi"/>
          <w:sz w:val="22"/>
          <w:szCs w:val="22"/>
        </w:rPr>
      </w:pPr>
    </w:p>
    <w:p w14:paraId="61CEA5BA" w14:textId="77777777" w:rsidR="00480916" w:rsidRDefault="00480916" w:rsidP="00263592">
      <w:pPr>
        <w:pStyle w:val="PlainText"/>
        <w:rPr>
          <w:rFonts w:asciiTheme="majorHAnsi" w:hAnsiTheme="majorHAnsi"/>
          <w:sz w:val="22"/>
          <w:szCs w:val="22"/>
        </w:rPr>
      </w:pPr>
    </w:p>
    <w:p w14:paraId="4B0E175E" w14:textId="77777777" w:rsidR="00457B14" w:rsidRDefault="00457B14" w:rsidP="00457B14">
      <w:pPr>
        <w:pStyle w:val="PlainText"/>
        <w:rPr>
          <w:rFonts w:asciiTheme="majorHAnsi" w:hAnsiTheme="majorHAnsi"/>
          <w:sz w:val="22"/>
          <w:szCs w:val="22"/>
        </w:rPr>
      </w:pPr>
    </w:p>
    <w:p w14:paraId="6FD73C2F" w14:textId="77777777" w:rsidR="00457B14" w:rsidRDefault="00457B14" w:rsidP="00457B14">
      <w:pPr>
        <w:pStyle w:val="PlainText"/>
        <w:rPr>
          <w:rFonts w:asciiTheme="majorHAnsi" w:hAnsiTheme="majorHAnsi"/>
          <w:sz w:val="22"/>
          <w:szCs w:val="22"/>
        </w:rPr>
      </w:pPr>
    </w:p>
    <w:p w14:paraId="647425BF" w14:textId="77777777" w:rsidR="00457B14" w:rsidRDefault="00457B14" w:rsidP="00457B14">
      <w:pPr>
        <w:pStyle w:val="PlainText"/>
        <w:rPr>
          <w:rFonts w:asciiTheme="majorHAnsi" w:hAnsiTheme="majorHAnsi"/>
          <w:sz w:val="22"/>
          <w:szCs w:val="22"/>
        </w:rPr>
      </w:pPr>
    </w:p>
    <w:p w14:paraId="5F24F09F" w14:textId="77777777" w:rsidR="00457B14" w:rsidRDefault="00457B14" w:rsidP="00457B14">
      <w:pPr>
        <w:pStyle w:val="PlainText"/>
        <w:rPr>
          <w:rFonts w:asciiTheme="majorHAnsi" w:hAnsiTheme="majorHAnsi"/>
          <w:sz w:val="22"/>
          <w:szCs w:val="22"/>
        </w:rPr>
      </w:pPr>
    </w:p>
    <w:sectPr w:rsidR="00457B14" w:rsidSect="008B5262">
      <w:headerReference w:type="default" r:id="rId11"/>
      <w:footerReference w:type="default" r:id="rId12"/>
      <w:headerReference w:type="first" r:id="rId13"/>
      <w:footerReference w:type="first" r:id="rId14"/>
      <w:pgSz w:w="12240" w:h="15840"/>
      <w:pgMar w:top="810" w:right="1170" w:bottom="1440" w:left="1170" w:header="720" w:footer="3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6CA24" w14:textId="77777777" w:rsidR="008315AE" w:rsidRDefault="008315AE" w:rsidP="006C772A">
      <w:r>
        <w:separator/>
      </w:r>
    </w:p>
  </w:endnote>
  <w:endnote w:type="continuationSeparator" w:id="0">
    <w:p w14:paraId="7B61D2E2" w14:textId="77777777" w:rsidR="008315AE" w:rsidRDefault="008315AE" w:rsidP="006C772A">
      <w:r>
        <w:continuationSeparator/>
      </w:r>
    </w:p>
  </w:endnote>
  <w:endnote w:type="continuationNotice" w:id="1">
    <w:p w14:paraId="37CB1490" w14:textId="77777777" w:rsidR="008315AE" w:rsidRDefault="00831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2176634"/>
      <w:docPartObj>
        <w:docPartGallery w:val="Page Numbers (Bottom of Page)"/>
        <w:docPartUnique/>
      </w:docPartObj>
    </w:sdtPr>
    <w:sdtEndPr>
      <w:rPr>
        <w:b/>
        <w:bCs/>
      </w:rPr>
    </w:sdtEndPr>
    <w:sdtContent>
      <w:sdt>
        <w:sdtPr>
          <w:rPr>
            <w:b/>
            <w:bCs/>
          </w:rPr>
          <w:id w:val="1728636285"/>
          <w:docPartObj>
            <w:docPartGallery w:val="Page Numbers (Top of Page)"/>
            <w:docPartUnique/>
          </w:docPartObj>
        </w:sdtPr>
        <w:sdtContent>
          <w:p w14:paraId="579F4F46" w14:textId="77777777" w:rsidR="001C1D17" w:rsidRPr="001C1D17" w:rsidRDefault="001C1D17" w:rsidP="001C1D17">
            <w:pPr>
              <w:pStyle w:val="Footer"/>
              <w:ind w:firstLine="4320"/>
              <w:jc w:val="center"/>
              <w:rPr>
                <w:b/>
                <w:bCs/>
              </w:rPr>
            </w:pPr>
            <w:r w:rsidRPr="001C1D17">
              <w:rPr>
                <w:rFonts w:asciiTheme="majorHAnsi" w:hAnsiTheme="majorHAnsi"/>
                <w:sz w:val="20"/>
                <w:szCs w:val="20"/>
              </w:rPr>
              <w:t xml:space="preserve">Page </w:t>
            </w:r>
            <w:r w:rsidRPr="001C1D17">
              <w:rPr>
                <w:rFonts w:asciiTheme="majorHAnsi" w:hAnsiTheme="majorHAnsi"/>
                <w:sz w:val="20"/>
                <w:szCs w:val="20"/>
              </w:rPr>
              <w:fldChar w:fldCharType="begin"/>
            </w:r>
            <w:r w:rsidRPr="001C1D17">
              <w:rPr>
                <w:rFonts w:asciiTheme="majorHAnsi" w:hAnsiTheme="majorHAnsi"/>
                <w:sz w:val="20"/>
                <w:szCs w:val="20"/>
              </w:rPr>
              <w:instrText xml:space="preserve"> PAGE </w:instrText>
            </w:r>
            <w:r w:rsidRPr="001C1D17">
              <w:rPr>
                <w:rFonts w:asciiTheme="majorHAnsi" w:hAnsiTheme="majorHAnsi"/>
                <w:sz w:val="20"/>
                <w:szCs w:val="20"/>
              </w:rPr>
              <w:fldChar w:fldCharType="separate"/>
            </w:r>
            <w:r w:rsidRPr="001C1D17">
              <w:rPr>
                <w:rFonts w:asciiTheme="majorHAnsi" w:hAnsiTheme="majorHAnsi"/>
                <w:noProof/>
                <w:sz w:val="20"/>
                <w:szCs w:val="20"/>
              </w:rPr>
              <w:t>2</w:t>
            </w:r>
            <w:r w:rsidRPr="001C1D17">
              <w:rPr>
                <w:rFonts w:asciiTheme="majorHAnsi" w:hAnsiTheme="majorHAnsi"/>
                <w:sz w:val="20"/>
                <w:szCs w:val="20"/>
              </w:rPr>
              <w:fldChar w:fldCharType="end"/>
            </w:r>
            <w:r w:rsidRPr="001C1D17">
              <w:rPr>
                <w:rFonts w:asciiTheme="majorHAnsi" w:hAnsiTheme="majorHAnsi"/>
                <w:sz w:val="20"/>
                <w:szCs w:val="20"/>
              </w:rPr>
              <w:t xml:space="preserve"> of </w:t>
            </w:r>
            <w:r w:rsidRPr="001C1D17">
              <w:rPr>
                <w:rFonts w:asciiTheme="majorHAnsi" w:hAnsiTheme="majorHAnsi"/>
                <w:sz w:val="20"/>
                <w:szCs w:val="20"/>
              </w:rPr>
              <w:fldChar w:fldCharType="begin"/>
            </w:r>
            <w:r w:rsidRPr="001C1D17">
              <w:rPr>
                <w:rFonts w:asciiTheme="majorHAnsi" w:hAnsiTheme="majorHAnsi"/>
                <w:sz w:val="20"/>
                <w:szCs w:val="20"/>
              </w:rPr>
              <w:instrText xml:space="preserve"> NUMPAGES  </w:instrText>
            </w:r>
            <w:r w:rsidRPr="001C1D17">
              <w:rPr>
                <w:rFonts w:asciiTheme="majorHAnsi" w:hAnsiTheme="majorHAnsi"/>
                <w:sz w:val="20"/>
                <w:szCs w:val="20"/>
              </w:rPr>
              <w:fldChar w:fldCharType="separate"/>
            </w:r>
            <w:r w:rsidRPr="001C1D17">
              <w:rPr>
                <w:rFonts w:asciiTheme="majorHAnsi" w:hAnsiTheme="majorHAnsi"/>
                <w:noProof/>
                <w:sz w:val="20"/>
                <w:szCs w:val="20"/>
              </w:rPr>
              <w:t>2</w:t>
            </w:r>
            <w:r w:rsidRPr="001C1D17">
              <w:rPr>
                <w:rFonts w:asciiTheme="majorHAnsi" w:hAnsiTheme="majorHAnsi"/>
                <w:sz w:val="20"/>
                <w:szCs w:val="20"/>
              </w:rPr>
              <w:fldChar w:fldCharType="end"/>
            </w:r>
            <w:r w:rsidRPr="001C1D17">
              <w:rPr>
                <w:rFonts w:asciiTheme="majorHAnsi" w:hAnsiTheme="majorHAnsi"/>
                <w:b/>
                <w:bCs/>
                <w:sz w:val="20"/>
                <w:szCs w:val="20"/>
              </w:rPr>
              <w:tab/>
            </w:r>
          </w:p>
        </w:sdtContent>
      </w:sdt>
    </w:sdtContent>
  </w:sdt>
  <w:p w14:paraId="5AB7C169" w14:textId="77777777" w:rsidR="00B43047" w:rsidRDefault="00B43047" w:rsidP="00B43047">
    <w:pPr>
      <w:pStyle w:val="Footer"/>
      <w:jc w:val="right"/>
      <w:rPr>
        <w:rFonts w:ascii="Times New Roman" w:hAnsi="Times New Roman"/>
        <w:sz w:val="20"/>
        <w:szCs w:val="20"/>
      </w:rPr>
    </w:pPr>
  </w:p>
  <w:p w14:paraId="5A209E8A" w14:textId="3AD411EC" w:rsidR="00155D0C" w:rsidRDefault="00B43047" w:rsidP="00155D0C">
    <w:pPr>
      <w:pStyle w:val="Footer"/>
      <w:rPr>
        <w:rFonts w:ascii="Times New Roman" w:hAnsi="Times New Roman"/>
        <w:sz w:val="20"/>
        <w:szCs w:val="20"/>
      </w:rPr>
    </w:pPr>
    <w:r w:rsidRPr="00B43047">
      <w:rPr>
        <w:rFonts w:ascii="Times New Roman" w:hAnsi="Times New Roman"/>
        <w:sz w:val="20"/>
        <w:szCs w:val="20"/>
      </w:rPr>
      <w:t>GRRP Consolidated Owner Certifications</w:t>
    </w:r>
    <w:r>
      <w:rPr>
        <w:rFonts w:ascii="Times New Roman" w:hAnsi="Times New Roman"/>
        <w:sz w:val="20"/>
        <w:szCs w:val="20"/>
      </w:rPr>
      <w:t xml:space="preserve">: </w:t>
    </w:r>
    <w:r w:rsidR="00AC320E">
      <w:rPr>
        <w:rFonts w:ascii="Times New Roman" w:hAnsi="Times New Roman"/>
        <w:sz w:val="20"/>
        <w:szCs w:val="20"/>
      </w:rPr>
      <w:t xml:space="preserve">Leading Edge </w:t>
    </w:r>
    <w:r>
      <w:rPr>
        <w:rFonts w:ascii="Times New Roman" w:hAnsi="Times New Roman"/>
        <w:sz w:val="20"/>
        <w:szCs w:val="20"/>
      </w:rPr>
      <w:t>Award</w:t>
    </w:r>
  </w:p>
  <w:p w14:paraId="2EF15914" w14:textId="5C69EB79" w:rsidR="009635A9" w:rsidRDefault="009635A9" w:rsidP="009635A9">
    <w:pPr>
      <w:pStyle w:val="Footer"/>
    </w:pPr>
    <w:r w:rsidRPr="00B43047">
      <w:rPr>
        <w:rFonts w:ascii="Times New Roman" w:hAnsi="Times New Roman"/>
        <w:sz w:val="20"/>
        <w:szCs w:val="20"/>
      </w:rPr>
      <w:t xml:space="preserve">Version: </w:t>
    </w:r>
    <w:r w:rsidR="00E450CD">
      <w:rPr>
        <w:rFonts w:ascii="Times New Roman" w:hAnsi="Times New Roman"/>
        <w:sz w:val="20"/>
        <w:szCs w:val="20"/>
      </w:rPr>
      <w:t>10/</w:t>
    </w:r>
    <w:r w:rsidR="00AB6CD0">
      <w:rPr>
        <w:rFonts w:ascii="Times New Roman" w:hAnsi="Times New Roman"/>
        <w:sz w:val="20"/>
        <w:szCs w:val="20"/>
      </w:rPr>
      <w:t>18</w:t>
    </w:r>
    <w:r w:rsidR="00E450CD">
      <w:rPr>
        <w:rFonts w:ascii="Times New Roman" w:hAnsi="Times New Roman"/>
        <w:sz w:val="20"/>
        <w:szCs w:val="20"/>
      </w:rPr>
      <w:t>/24</w:t>
    </w:r>
  </w:p>
  <w:p w14:paraId="644701EB" w14:textId="5EB9AFA2" w:rsidR="00B43047" w:rsidRDefault="00B43047" w:rsidP="00B43047">
    <w:pPr>
      <w:pStyle w:val="Footer"/>
    </w:pPr>
  </w:p>
  <w:p w14:paraId="2CDB427C" w14:textId="6CA3812B" w:rsidR="006C772A" w:rsidRPr="00457B14" w:rsidRDefault="006C772A" w:rsidP="00457B14">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1500F" w14:textId="6B3C329B" w:rsidR="00923EEE" w:rsidRPr="00B43047" w:rsidRDefault="00923EEE" w:rsidP="00ED2237">
    <w:pPr>
      <w:pStyle w:val="Footer"/>
      <w:jc w:val="center"/>
      <w:rPr>
        <w:rFonts w:ascii="Times New Roman" w:hAnsi="Times New Roman"/>
        <w:sz w:val="20"/>
        <w:szCs w:val="20"/>
      </w:rPr>
    </w:pPr>
    <w:r w:rsidRPr="00B43047">
      <w:rPr>
        <w:rFonts w:ascii="Times New Roman" w:hAnsi="Times New Roman"/>
        <w:sz w:val="20"/>
        <w:szCs w:val="20"/>
      </w:rPr>
      <w:t xml:space="preserve">Page </w:t>
    </w:r>
    <w:r w:rsidRPr="00B43047">
      <w:rPr>
        <w:rFonts w:ascii="Times New Roman" w:hAnsi="Times New Roman"/>
        <w:sz w:val="20"/>
        <w:szCs w:val="20"/>
      </w:rPr>
      <w:fldChar w:fldCharType="begin"/>
    </w:r>
    <w:r w:rsidRPr="00B43047">
      <w:rPr>
        <w:rFonts w:ascii="Times New Roman" w:hAnsi="Times New Roman"/>
        <w:sz w:val="20"/>
        <w:szCs w:val="20"/>
      </w:rPr>
      <w:instrText xml:space="preserve"> PAGE </w:instrText>
    </w:r>
    <w:r w:rsidRPr="00B43047">
      <w:rPr>
        <w:rFonts w:ascii="Times New Roman" w:hAnsi="Times New Roman"/>
        <w:sz w:val="20"/>
        <w:szCs w:val="20"/>
      </w:rPr>
      <w:fldChar w:fldCharType="separate"/>
    </w:r>
    <w:r w:rsidRPr="00B43047">
      <w:rPr>
        <w:rFonts w:ascii="Times New Roman" w:hAnsi="Times New Roman"/>
        <w:sz w:val="20"/>
        <w:szCs w:val="20"/>
      </w:rPr>
      <w:t>2</w:t>
    </w:r>
    <w:r w:rsidRPr="00B43047">
      <w:rPr>
        <w:rFonts w:ascii="Times New Roman" w:hAnsi="Times New Roman"/>
        <w:sz w:val="20"/>
        <w:szCs w:val="20"/>
      </w:rPr>
      <w:fldChar w:fldCharType="end"/>
    </w:r>
    <w:r w:rsidRPr="00B43047">
      <w:rPr>
        <w:rFonts w:ascii="Times New Roman" w:hAnsi="Times New Roman"/>
        <w:sz w:val="20"/>
        <w:szCs w:val="20"/>
      </w:rPr>
      <w:t xml:space="preserve"> of </w:t>
    </w:r>
    <w:r w:rsidRPr="00B43047">
      <w:rPr>
        <w:rFonts w:ascii="Times New Roman" w:hAnsi="Times New Roman"/>
        <w:sz w:val="20"/>
        <w:szCs w:val="20"/>
      </w:rPr>
      <w:fldChar w:fldCharType="begin"/>
    </w:r>
    <w:r w:rsidRPr="00B43047">
      <w:rPr>
        <w:rFonts w:ascii="Times New Roman" w:hAnsi="Times New Roman"/>
        <w:sz w:val="20"/>
        <w:szCs w:val="20"/>
      </w:rPr>
      <w:instrText xml:space="preserve"> NUMPAGES  </w:instrText>
    </w:r>
    <w:r w:rsidRPr="00B43047">
      <w:rPr>
        <w:rFonts w:ascii="Times New Roman" w:hAnsi="Times New Roman"/>
        <w:sz w:val="20"/>
        <w:szCs w:val="20"/>
      </w:rPr>
      <w:fldChar w:fldCharType="separate"/>
    </w:r>
    <w:r w:rsidRPr="00B43047">
      <w:rPr>
        <w:rFonts w:ascii="Times New Roman" w:hAnsi="Times New Roman"/>
        <w:sz w:val="20"/>
        <w:szCs w:val="20"/>
      </w:rPr>
      <w:t>2</w:t>
    </w:r>
    <w:r w:rsidRPr="00B43047">
      <w:rPr>
        <w:rFonts w:ascii="Times New Roman" w:hAnsi="Times New Roman"/>
        <w:sz w:val="20"/>
        <w:szCs w:val="20"/>
      </w:rPr>
      <w:fldChar w:fldCharType="end"/>
    </w:r>
  </w:p>
  <w:p w14:paraId="1C292A3E" w14:textId="531FD4B6" w:rsidR="00923EEE" w:rsidRDefault="00B43047">
    <w:pPr>
      <w:pStyle w:val="Footer"/>
      <w:rPr>
        <w:rFonts w:ascii="Times New Roman" w:hAnsi="Times New Roman"/>
        <w:sz w:val="20"/>
        <w:szCs w:val="20"/>
      </w:rPr>
    </w:pPr>
    <w:r w:rsidRPr="00B43047">
      <w:rPr>
        <w:rFonts w:ascii="Times New Roman" w:hAnsi="Times New Roman"/>
        <w:sz w:val="20"/>
        <w:szCs w:val="20"/>
      </w:rPr>
      <w:t>GRRP Consolidated Owner Certifications</w:t>
    </w:r>
    <w:r>
      <w:rPr>
        <w:rFonts w:ascii="Times New Roman" w:hAnsi="Times New Roman"/>
        <w:sz w:val="20"/>
        <w:szCs w:val="20"/>
      </w:rPr>
      <w:t xml:space="preserve">: </w:t>
    </w:r>
    <w:r w:rsidR="00D109E3">
      <w:rPr>
        <w:rFonts w:ascii="Times New Roman" w:hAnsi="Times New Roman"/>
        <w:sz w:val="20"/>
        <w:szCs w:val="20"/>
      </w:rPr>
      <w:t xml:space="preserve">Leading Edge </w:t>
    </w:r>
    <w:r>
      <w:rPr>
        <w:rFonts w:ascii="Times New Roman" w:hAnsi="Times New Roman"/>
        <w:sz w:val="20"/>
        <w:szCs w:val="20"/>
      </w:rPr>
      <w:t>Award</w:t>
    </w:r>
  </w:p>
  <w:p w14:paraId="48724BA1" w14:textId="1751F29C" w:rsidR="00155D0C" w:rsidRDefault="00155D0C">
    <w:pPr>
      <w:pStyle w:val="Footer"/>
    </w:pPr>
    <w:r w:rsidRPr="00B43047">
      <w:rPr>
        <w:rFonts w:ascii="Times New Roman" w:hAnsi="Times New Roman"/>
        <w:sz w:val="20"/>
        <w:szCs w:val="20"/>
      </w:rPr>
      <w:t xml:space="preserve">Version: </w:t>
    </w:r>
    <w:r w:rsidR="00E450CD">
      <w:rPr>
        <w:rFonts w:ascii="Times New Roman" w:hAnsi="Times New Roman"/>
        <w:sz w:val="20"/>
        <w:szCs w:val="20"/>
      </w:rPr>
      <w:t>10/</w:t>
    </w:r>
    <w:r w:rsidR="00AB6CD0">
      <w:rPr>
        <w:rFonts w:ascii="Times New Roman" w:hAnsi="Times New Roman"/>
        <w:sz w:val="20"/>
        <w:szCs w:val="20"/>
      </w:rPr>
      <w:t>18</w:t>
    </w:r>
    <w:r w:rsidR="00E450CD">
      <w:rPr>
        <w:rFonts w:ascii="Times New Roman" w:hAnsi="Times New Roman"/>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FF5D4" w14:textId="77777777" w:rsidR="008315AE" w:rsidRDefault="008315AE" w:rsidP="006C772A">
      <w:r>
        <w:separator/>
      </w:r>
    </w:p>
  </w:footnote>
  <w:footnote w:type="continuationSeparator" w:id="0">
    <w:p w14:paraId="07A9C089" w14:textId="77777777" w:rsidR="008315AE" w:rsidRDefault="008315AE" w:rsidP="006C772A">
      <w:r>
        <w:continuationSeparator/>
      </w:r>
    </w:p>
  </w:footnote>
  <w:footnote w:type="continuationNotice" w:id="1">
    <w:p w14:paraId="7E81D412" w14:textId="77777777" w:rsidR="008315AE" w:rsidRDefault="008315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242F" w14:textId="35ED8AD0" w:rsidR="00B95D4E" w:rsidRDefault="00B95D4E" w:rsidP="00FA5FA0">
    <w:pPr>
      <w:pStyle w:val="Header"/>
      <w:jc w:val="right"/>
    </w:pPr>
  </w:p>
  <w:p w14:paraId="545FBC88" w14:textId="5758C799" w:rsidR="006C772A" w:rsidRPr="00F41692" w:rsidRDefault="006C772A">
    <w:pPr>
      <w:pStyle w:val="Header"/>
      <w:rPr>
        <w:rFonts w:asciiTheme="majorHAnsi" w:hAnsiTheme="majorHAnsi"/>
        <w:b/>
        <w:sz w:val="22"/>
        <w:szCs w:val="22"/>
      </w:rPr>
    </w:pPr>
    <w:r>
      <w:ptab w:relativeTo="margin" w:alignment="center" w:leader="none"/>
    </w:r>
    <w:r w:rsidR="00EF435B" w:rsidRPr="00EF435B">
      <w:rPr>
        <w:rFonts w:asciiTheme="majorHAnsi" w:hAnsiTheme="majorHAnsi"/>
        <w:b/>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1104" w14:textId="3189FF6E" w:rsidR="00FA5FA0" w:rsidRDefault="00FA5FA0" w:rsidP="00FA5FA0">
    <w:pPr>
      <w:pStyle w:val="Header"/>
      <w:tabs>
        <w:tab w:val="clear" w:pos="9360"/>
        <w:tab w:val="right" w:pos="9900"/>
      </w:tabs>
    </w:pPr>
    <w:r>
      <w:t>SAMPLE TEMPLATE</w:t>
    </w:r>
    <w:r>
      <w:tab/>
    </w:r>
    <w:r>
      <w:tab/>
    </w:r>
    <w:r w:rsidRPr="005E7E27">
      <w:rPr>
        <w:rFonts w:cstheme="minorHAnsi"/>
        <w:noProof/>
      </w:rPr>
      <w:drawing>
        <wp:inline distT="0" distB="0" distL="0" distR="0" wp14:anchorId="1618E09A" wp14:editId="536D2BEA">
          <wp:extent cx="1234440" cy="487680"/>
          <wp:effectExtent l="0" t="0" r="3810" b="0"/>
          <wp:docPr id="1348459474" name="Picture 1348459474" descr="A picture containing graphics, font,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7911" name="Picture 5" descr="A picture containing graphics, font, screenshot, graphic design&#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7160" b="33333"/>
                  <a:stretch/>
                </pic:blipFill>
                <pic:spPr bwMode="auto">
                  <a:xfrm>
                    <a:off x="0" y="0"/>
                    <a:ext cx="1234440" cy="4876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16C5"/>
    <w:multiLevelType w:val="hybridMultilevel"/>
    <w:tmpl w:val="E372163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2A6751"/>
    <w:multiLevelType w:val="hybridMultilevel"/>
    <w:tmpl w:val="27287A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A5E22"/>
    <w:multiLevelType w:val="hybridMultilevel"/>
    <w:tmpl w:val="F06E4C12"/>
    <w:lvl w:ilvl="0" w:tplc="E90294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F6BF7"/>
    <w:multiLevelType w:val="hybridMultilevel"/>
    <w:tmpl w:val="6D90CFEC"/>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4" w15:restartNumberingAfterBreak="0">
    <w:nsid w:val="1B456790"/>
    <w:multiLevelType w:val="hybridMultilevel"/>
    <w:tmpl w:val="E372163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5D6884"/>
    <w:multiLevelType w:val="hybridMultilevel"/>
    <w:tmpl w:val="E372163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99037B"/>
    <w:multiLevelType w:val="hybridMultilevel"/>
    <w:tmpl w:val="38989C2C"/>
    <w:lvl w:ilvl="0" w:tplc="9BEC56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A5AA5"/>
    <w:multiLevelType w:val="hybridMultilevel"/>
    <w:tmpl w:val="44A4B5B8"/>
    <w:lvl w:ilvl="0" w:tplc="06B82FD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C3774C"/>
    <w:multiLevelType w:val="hybridMultilevel"/>
    <w:tmpl w:val="91144DE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6543D"/>
    <w:multiLevelType w:val="hybridMultilevel"/>
    <w:tmpl w:val="44A4B5B8"/>
    <w:lvl w:ilvl="0" w:tplc="06B82FD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DD7F17"/>
    <w:multiLevelType w:val="hybridMultilevel"/>
    <w:tmpl w:val="C82826C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343B7869"/>
    <w:multiLevelType w:val="hybridMultilevel"/>
    <w:tmpl w:val="34E0E6E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7543041"/>
    <w:multiLevelType w:val="hybridMultilevel"/>
    <w:tmpl w:val="E372163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922031"/>
    <w:multiLevelType w:val="hybridMultilevel"/>
    <w:tmpl w:val="0E74B8F8"/>
    <w:lvl w:ilvl="0" w:tplc="220C8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66B56"/>
    <w:multiLevelType w:val="hybridMultilevel"/>
    <w:tmpl w:val="21785816"/>
    <w:lvl w:ilvl="0" w:tplc="D902CD28">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0272A3"/>
    <w:multiLevelType w:val="hybridMultilevel"/>
    <w:tmpl w:val="D65C0D28"/>
    <w:lvl w:ilvl="0" w:tplc="89B2E7D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9A3D5C"/>
    <w:multiLevelType w:val="hybridMultilevel"/>
    <w:tmpl w:val="83024D4C"/>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7" w15:restartNumberingAfterBreak="0">
    <w:nsid w:val="55D77191"/>
    <w:multiLevelType w:val="hybridMultilevel"/>
    <w:tmpl w:val="B1407F3C"/>
    <w:lvl w:ilvl="0" w:tplc="06B82FD6">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769ED"/>
    <w:multiLevelType w:val="hybridMultilevel"/>
    <w:tmpl w:val="7D664376"/>
    <w:lvl w:ilvl="0" w:tplc="3E36E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501CC"/>
    <w:multiLevelType w:val="hybridMultilevel"/>
    <w:tmpl w:val="4BB2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FB28EA"/>
    <w:multiLevelType w:val="hybridMultilevel"/>
    <w:tmpl w:val="8A14BF4A"/>
    <w:lvl w:ilvl="0" w:tplc="06B82FD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B168C3"/>
    <w:multiLevelType w:val="hybridMultilevel"/>
    <w:tmpl w:val="B1407F3C"/>
    <w:lvl w:ilvl="0" w:tplc="06B82FD6">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105654"/>
    <w:multiLevelType w:val="hybridMultilevel"/>
    <w:tmpl w:val="4208A45E"/>
    <w:lvl w:ilvl="0" w:tplc="06B82FD6">
      <w:start w:val="1"/>
      <w:numFmt w:val="lowerLetter"/>
      <w:lvlText w:val="%1."/>
      <w:lvlJc w:val="left"/>
      <w:pPr>
        <w:ind w:left="112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151747675">
    <w:abstractNumId w:val="20"/>
  </w:num>
  <w:num w:numId="2" w16cid:durableId="1145127247">
    <w:abstractNumId w:val="1"/>
  </w:num>
  <w:num w:numId="3" w16cid:durableId="1688949650">
    <w:abstractNumId w:val="4"/>
  </w:num>
  <w:num w:numId="4" w16cid:durableId="1411654109">
    <w:abstractNumId w:val="7"/>
  </w:num>
  <w:num w:numId="5" w16cid:durableId="1215847978">
    <w:abstractNumId w:val="22"/>
  </w:num>
  <w:num w:numId="6" w16cid:durableId="657879218">
    <w:abstractNumId w:val="9"/>
  </w:num>
  <w:num w:numId="7" w16cid:durableId="943609641">
    <w:abstractNumId w:val="21"/>
  </w:num>
  <w:num w:numId="8" w16cid:durableId="1356810408">
    <w:abstractNumId w:val="17"/>
  </w:num>
  <w:num w:numId="9" w16cid:durableId="255527867">
    <w:abstractNumId w:val="5"/>
  </w:num>
  <w:num w:numId="10" w16cid:durableId="424768811">
    <w:abstractNumId w:val="12"/>
  </w:num>
  <w:num w:numId="11" w16cid:durableId="12343611">
    <w:abstractNumId w:val="0"/>
  </w:num>
  <w:num w:numId="12" w16cid:durableId="225533514">
    <w:abstractNumId w:val="2"/>
  </w:num>
  <w:num w:numId="13" w16cid:durableId="451098030">
    <w:abstractNumId w:val="16"/>
  </w:num>
  <w:num w:numId="14" w16cid:durableId="201524589">
    <w:abstractNumId w:val="15"/>
  </w:num>
  <w:num w:numId="15" w16cid:durableId="1688944920">
    <w:abstractNumId w:val="19"/>
  </w:num>
  <w:num w:numId="16" w16cid:durableId="884027195">
    <w:abstractNumId w:val="11"/>
  </w:num>
  <w:num w:numId="17" w16cid:durableId="498885756">
    <w:abstractNumId w:val="8"/>
  </w:num>
  <w:num w:numId="18" w16cid:durableId="659238601">
    <w:abstractNumId w:val="13"/>
  </w:num>
  <w:num w:numId="19" w16cid:durableId="1628003174">
    <w:abstractNumId w:val="18"/>
  </w:num>
  <w:num w:numId="20" w16cid:durableId="1826823396">
    <w:abstractNumId w:val="3"/>
  </w:num>
  <w:num w:numId="21" w16cid:durableId="1777208552">
    <w:abstractNumId w:val="6"/>
  </w:num>
  <w:num w:numId="22" w16cid:durableId="380401582">
    <w:abstractNumId w:val="14"/>
  </w:num>
  <w:num w:numId="23" w16cid:durableId="4586447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92"/>
    <w:rsid w:val="0002030A"/>
    <w:rsid w:val="000325A9"/>
    <w:rsid w:val="00033557"/>
    <w:rsid w:val="00033A2D"/>
    <w:rsid w:val="000410AC"/>
    <w:rsid w:val="00045416"/>
    <w:rsid w:val="00045C37"/>
    <w:rsid w:val="00051618"/>
    <w:rsid w:val="00052E19"/>
    <w:rsid w:val="00060F54"/>
    <w:rsid w:val="0006245D"/>
    <w:rsid w:val="0007098B"/>
    <w:rsid w:val="00072150"/>
    <w:rsid w:val="0008120C"/>
    <w:rsid w:val="000C39C4"/>
    <w:rsid w:val="000D13A8"/>
    <w:rsid w:val="000D4DA4"/>
    <w:rsid w:val="000E0C55"/>
    <w:rsid w:val="000E558F"/>
    <w:rsid w:val="00107C65"/>
    <w:rsid w:val="001174A4"/>
    <w:rsid w:val="00134D27"/>
    <w:rsid w:val="00135A01"/>
    <w:rsid w:val="00144D33"/>
    <w:rsid w:val="00147FF0"/>
    <w:rsid w:val="00151290"/>
    <w:rsid w:val="00155D0C"/>
    <w:rsid w:val="00156DD1"/>
    <w:rsid w:val="0016182A"/>
    <w:rsid w:val="00191559"/>
    <w:rsid w:val="001956C9"/>
    <w:rsid w:val="001B5506"/>
    <w:rsid w:val="001C15A3"/>
    <w:rsid w:val="001C1D17"/>
    <w:rsid w:val="001C54B1"/>
    <w:rsid w:val="001D0C3E"/>
    <w:rsid w:val="002021C5"/>
    <w:rsid w:val="002041AE"/>
    <w:rsid w:val="0021662F"/>
    <w:rsid w:val="00227120"/>
    <w:rsid w:val="00227392"/>
    <w:rsid w:val="002365C4"/>
    <w:rsid w:val="002428F5"/>
    <w:rsid w:val="00246E56"/>
    <w:rsid w:val="00253DB1"/>
    <w:rsid w:val="00262A15"/>
    <w:rsid w:val="00263592"/>
    <w:rsid w:val="00265D5E"/>
    <w:rsid w:val="00271972"/>
    <w:rsid w:val="002774BA"/>
    <w:rsid w:val="00282A59"/>
    <w:rsid w:val="002936F4"/>
    <w:rsid w:val="0029578B"/>
    <w:rsid w:val="002A58C9"/>
    <w:rsid w:val="002A6E4E"/>
    <w:rsid w:val="002C0D3E"/>
    <w:rsid w:val="002D66F6"/>
    <w:rsid w:val="002E3ECD"/>
    <w:rsid w:val="002F263F"/>
    <w:rsid w:val="002F45CE"/>
    <w:rsid w:val="002F4D6B"/>
    <w:rsid w:val="00304F08"/>
    <w:rsid w:val="00305652"/>
    <w:rsid w:val="0031314C"/>
    <w:rsid w:val="003236CB"/>
    <w:rsid w:val="00331912"/>
    <w:rsid w:val="00333B46"/>
    <w:rsid w:val="003466AC"/>
    <w:rsid w:val="003476CA"/>
    <w:rsid w:val="00357EBF"/>
    <w:rsid w:val="003863D4"/>
    <w:rsid w:val="00390C2E"/>
    <w:rsid w:val="0039442B"/>
    <w:rsid w:val="00395791"/>
    <w:rsid w:val="00397046"/>
    <w:rsid w:val="003A6ADD"/>
    <w:rsid w:val="003C2389"/>
    <w:rsid w:val="003C6B93"/>
    <w:rsid w:val="003D53F7"/>
    <w:rsid w:val="003E3AF8"/>
    <w:rsid w:val="003E6C03"/>
    <w:rsid w:val="003E7F61"/>
    <w:rsid w:val="003F3437"/>
    <w:rsid w:val="003F6ACD"/>
    <w:rsid w:val="003F74F4"/>
    <w:rsid w:val="00411F9C"/>
    <w:rsid w:val="00424C95"/>
    <w:rsid w:val="00426235"/>
    <w:rsid w:val="004328B5"/>
    <w:rsid w:val="0043357D"/>
    <w:rsid w:val="00454509"/>
    <w:rsid w:val="00454612"/>
    <w:rsid w:val="00455EAA"/>
    <w:rsid w:val="0045656D"/>
    <w:rsid w:val="00456E52"/>
    <w:rsid w:val="00457B14"/>
    <w:rsid w:val="00462145"/>
    <w:rsid w:val="00463B54"/>
    <w:rsid w:val="00471DE4"/>
    <w:rsid w:val="00480916"/>
    <w:rsid w:val="0048091F"/>
    <w:rsid w:val="00490702"/>
    <w:rsid w:val="004A172A"/>
    <w:rsid w:val="004D0655"/>
    <w:rsid w:val="004D331E"/>
    <w:rsid w:val="004E1244"/>
    <w:rsid w:val="004E72A0"/>
    <w:rsid w:val="004F1C4E"/>
    <w:rsid w:val="004F34B0"/>
    <w:rsid w:val="005139C7"/>
    <w:rsid w:val="00523319"/>
    <w:rsid w:val="005561A8"/>
    <w:rsid w:val="005611AC"/>
    <w:rsid w:val="00561DDA"/>
    <w:rsid w:val="00580236"/>
    <w:rsid w:val="0058166F"/>
    <w:rsid w:val="005901DF"/>
    <w:rsid w:val="0059463D"/>
    <w:rsid w:val="005953B9"/>
    <w:rsid w:val="0059747D"/>
    <w:rsid w:val="005A39BA"/>
    <w:rsid w:val="005A660F"/>
    <w:rsid w:val="005A7744"/>
    <w:rsid w:val="005C2479"/>
    <w:rsid w:val="005C25D5"/>
    <w:rsid w:val="005C401D"/>
    <w:rsid w:val="005C407E"/>
    <w:rsid w:val="005C705E"/>
    <w:rsid w:val="005E2437"/>
    <w:rsid w:val="005E4FF1"/>
    <w:rsid w:val="005E5C26"/>
    <w:rsid w:val="005E6140"/>
    <w:rsid w:val="005F090F"/>
    <w:rsid w:val="005F15FA"/>
    <w:rsid w:val="005F4356"/>
    <w:rsid w:val="00604267"/>
    <w:rsid w:val="00608A61"/>
    <w:rsid w:val="006142D4"/>
    <w:rsid w:val="006178A2"/>
    <w:rsid w:val="0062295C"/>
    <w:rsid w:val="006244A8"/>
    <w:rsid w:val="006305BB"/>
    <w:rsid w:val="00640DD1"/>
    <w:rsid w:val="00661762"/>
    <w:rsid w:val="006642CF"/>
    <w:rsid w:val="006678D5"/>
    <w:rsid w:val="006A1725"/>
    <w:rsid w:val="006A6BEF"/>
    <w:rsid w:val="006B1D22"/>
    <w:rsid w:val="006C0A6B"/>
    <w:rsid w:val="006C5CB3"/>
    <w:rsid w:val="006C772A"/>
    <w:rsid w:val="006D4321"/>
    <w:rsid w:val="006E2CB1"/>
    <w:rsid w:val="006E3FC4"/>
    <w:rsid w:val="006E5E06"/>
    <w:rsid w:val="006E7C86"/>
    <w:rsid w:val="007207E3"/>
    <w:rsid w:val="007300AE"/>
    <w:rsid w:val="007334CD"/>
    <w:rsid w:val="007359C8"/>
    <w:rsid w:val="00737A34"/>
    <w:rsid w:val="007425F6"/>
    <w:rsid w:val="007427FE"/>
    <w:rsid w:val="00766361"/>
    <w:rsid w:val="00785F27"/>
    <w:rsid w:val="007875C2"/>
    <w:rsid w:val="007A6315"/>
    <w:rsid w:val="007B733E"/>
    <w:rsid w:val="007C40DD"/>
    <w:rsid w:val="007C7849"/>
    <w:rsid w:val="007D3042"/>
    <w:rsid w:val="007E555D"/>
    <w:rsid w:val="008033CE"/>
    <w:rsid w:val="008163EA"/>
    <w:rsid w:val="00820E93"/>
    <w:rsid w:val="008235C4"/>
    <w:rsid w:val="0082485E"/>
    <w:rsid w:val="00826462"/>
    <w:rsid w:val="00830A92"/>
    <w:rsid w:val="008315AE"/>
    <w:rsid w:val="00841F57"/>
    <w:rsid w:val="00843B1A"/>
    <w:rsid w:val="00875416"/>
    <w:rsid w:val="00880617"/>
    <w:rsid w:val="0088232B"/>
    <w:rsid w:val="008826A8"/>
    <w:rsid w:val="00884289"/>
    <w:rsid w:val="0088794E"/>
    <w:rsid w:val="008918D8"/>
    <w:rsid w:val="00895803"/>
    <w:rsid w:val="008A7683"/>
    <w:rsid w:val="008B24C8"/>
    <w:rsid w:val="008B5262"/>
    <w:rsid w:val="008C0271"/>
    <w:rsid w:val="008C32E7"/>
    <w:rsid w:val="008C7F9F"/>
    <w:rsid w:val="008F7AB3"/>
    <w:rsid w:val="00904D93"/>
    <w:rsid w:val="009050ED"/>
    <w:rsid w:val="00917AF5"/>
    <w:rsid w:val="0092062C"/>
    <w:rsid w:val="009211AD"/>
    <w:rsid w:val="00923EEE"/>
    <w:rsid w:val="009279D7"/>
    <w:rsid w:val="0094710C"/>
    <w:rsid w:val="00952EC7"/>
    <w:rsid w:val="009624D6"/>
    <w:rsid w:val="009635A9"/>
    <w:rsid w:val="009636D1"/>
    <w:rsid w:val="009733FA"/>
    <w:rsid w:val="009909AD"/>
    <w:rsid w:val="00990BD5"/>
    <w:rsid w:val="009A56DE"/>
    <w:rsid w:val="009A6106"/>
    <w:rsid w:val="009B7BB0"/>
    <w:rsid w:val="009C7B0C"/>
    <w:rsid w:val="009D4BD2"/>
    <w:rsid w:val="009D7902"/>
    <w:rsid w:val="009E1657"/>
    <w:rsid w:val="009F0B4D"/>
    <w:rsid w:val="00A0427C"/>
    <w:rsid w:val="00A11D81"/>
    <w:rsid w:val="00A12804"/>
    <w:rsid w:val="00A16BBE"/>
    <w:rsid w:val="00A16BC3"/>
    <w:rsid w:val="00A235E8"/>
    <w:rsid w:val="00A24273"/>
    <w:rsid w:val="00A2674C"/>
    <w:rsid w:val="00A30539"/>
    <w:rsid w:val="00A5091E"/>
    <w:rsid w:val="00A5554A"/>
    <w:rsid w:val="00A64415"/>
    <w:rsid w:val="00A72E1D"/>
    <w:rsid w:val="00A73926"/>
    <w:rsid w:val="00A805A2"/>
    <w:rsid w:val="00AA0024"/>
    <w:rsid w:val="00AA30C3"/>
    <w:rsid w:val="00AA5E18"/>
    <w:rsid w:val="00AB6CD0"/>
    <w:rsid w:val="00AC320E"/>
    <w:rsid w:val="00AD0213"/>
    <w:rsid w:val="00AE1356"/>
    <w:rsid w:val="00AE475D"/>
    <w:rsid w:val="00AE7DC0"/>
    <w:rsid w:val="00AF6505"/>
    <w:rsid w:val="00B058AA"/>
    <w:rsid w:val="00B11597"/>
    <w:rsid w:val="00B34B47"/>
    <w:rsid w:val="00B43047"/>
    <w:rsid w:val="00B43E84"/>
    <w:rsid w:val="00B6069D"/>
    <w:rsid w:val="00B7080E"/>
    <w:rsid w:val="00B71E46"/>
    <w:rsid w:val="00B7608B"/>
    <w:rsid w:val="00B77545"/>
    <w:rsid w:val="00B84034"/>
    <w:rsid w:val="00B95D4E"/>
    <w:rsid w:val="00BA6142"/>
    <w:rsid w:val="00BB0E23"/>
    <w:rsid w:val="00BE2BF8"/>
    <w:rsid w:val="00BE2F91"/>
    <w:rsid w:val="00BE72A3"/>
    <w:rsid w:val="00BE7965"/>
    <w:rsid w:val="00BF1340"/>
    <w:rsid w:val="00BF5137"/>
    <w:rsid w:val="00C14CB9"/>
    <w:rsid w:val="00C22DDD"/>
    <w:rsid w:val="00C24806"/>
    <w:rsid w:val="00C305FB"/>
    <w:rsid w:val="00C31328"/>
    <w:rsid w:val="00C44E08"/>
    <w:rsid w:val="00C46F1A"/>
    <w:rsid w:val="00C54E83"/>
    <w:rsid w:val="00C550CB"/>
    <w:rsid w:val="00C57A39"/>
    <w:rsid w:val="00C65A4F"/>
    <w:rsid w:val="00C83336"/>
    <w:rsid w:val="00C96799"/>
    <w:rsid w:val="00C96EC2"/>
    <w:rsid w:val="00CA0C52"/>
    <w:rsid w:val="00CA0E72"/>
    <w:rsid w:val="00CB1661"/>
    <w:rsid w:val="00CB6BAD"/>
    <w:rsid w:val="00CD1026"/>
    <w:rsid w:val="00CE1EE3"/>
    <w:rsid w:val="00CE4CC2"/>
    <w:rsid w:val="00CE7615"/>
    <w:rsid w:val="00CF3D6E"/>
    <w:rsid w:val="00CF4216"/>
    <w:rsid w:val="00CF701E"/>
    <w:rsid w:val="00D109E3"/>
    <w:rsid w:val="00D11BDD"/>
    <w:rsid w:val="00D23AF3"/>
    <w:rsid w:val="00D25E86"/>
    <w:rsid w:val="00D2654D"/>
    <w:rsid w:val="00D320F1"/>
    <w:rsid w:val="00D443D6"/>
    <w:rsid w:val="00D47554"/>
    <w:rsid w:val="00D57B75"/>
    <w:rsid w:val="00D632F0"/>
    <w:rsid w:val="00D63E37"/>
    <w:rsid w:val="00D708F8"/>
    <w:rsid w:val="00D70A9A"/>
    <w:rsid w:val="00D77937"/>
    <w:rsid w:val="00D82F23"/>
    <w:rsid w:val="00D87474"/>
    <w:rsid w:val="00DA25A3"/>
    <w:rsid w:val="00DA5A1D"/>
    <w:rsid w:val="00DC2502"/>
    <w:rsid w:val="00DD65D3"/>
    <w:rsid w:val="00DE0C13"/>
    <w:rsid w:val="00DE2E43"/>
    <w:rsid w:val="00DE4D5C"/>
    <w:rsid w:val="00E03330"/>
    <w:rsid w:val="00E05CA4"/>
    <w:rsid w:val="00E10BC3"/>
    <w:rsid w:val="00E13502"/>
    <w:rsid w:val="00E4229D"/>
    <w:rsid w:val="00E450CD"/>
    <w:rsid w:val="00E63237"/>
    <w:rsid w:val="00E6592E"/>
    <w:rsid w:val="00E71AFF"/>
    <w:rsid w:val="00E73852"/>
    <w:rsid w:val="00E738D7"/>
    <w:rsid w:val="00E80B1B"/>
    <w:rsid w:val="00E81B8B"/>
    <w:rsid w:val="00E93433"/>
    <w:rsid w:val="00E93FF1"/>
    <w:rsid w:val="00E95629"/>
    <w:rsid w:val="00EB356F"/>
    <w:rsid w:val="00ED2237"/>
    <w:rsid w:val="00EE0C13"/>
    <w:rsid w:val="00EE2ACE"/>
    <w:rsid w:val="00EE7F3C"/>
    <w:rsid w:val="00EF435B"/>
    <w:rsid w:val="00EF7744"/>
    <w:rsid w:val="00F0166D"/>
    <w:rsid w:val="00F02D8E"/>
    <w:rsid w:val="00F061F4"/>
    <w:rsid w:val="00F06C97"/>
    <w:rsid w:val="00F07AD5"/>
    <w:rsid w:val="00F2218B"/>
    <w:rsid w:val="00F24C80"/>
    <w:rsid w:val="00F25F73"/>
    <w:rsid w:val="00F32F43"/>
    <w:rsid w:val="00F41692"/>
    <w:rsid w:val="00F46CBB"/>
    <w:rsid w:val="00F51121"/>
    <w:rsid w:val="00F6032E"/>
    <w:rsid w:val="00F61904"/>
    <w:rsid w:val="00F900A4"/>
    <w:rsid w:val="00F91D74"/>
    <w:rsid w:val="00F957D7"/>
    <w:rsid w:val="00FA3FBF"/>
    <w:rsid w:val="00FA5C02"/>
    <w:rsid w:val="00FA5FA0"/>
    <w:rsid w:val="00FD6166"/>
    <w:rsid w:val="00FE45E2"/>
    <w:rsid w:val="00FF5DCA"/>
    <w:rsid w:val="011DE1CC"/>
    <w:rsid w:val="021C0641"/>
    <w:rsid w:val="0344C0B6"/>
    <w:rsid w:val="03D496C5"/>
    <w:rsid w:val="054F7E92"/>
    <w:rsid w:val="0B96432D"/>
    <w:rsid w:val="12249E47"/>
    <w:rsid w:val="15F3DE02"/>
    <w:rsid w:val="178FAE63"/>
    <w:rsid w:val="1CA029EA"/>
    <w:rsid w:val="1EB63FEE"/>
    <w:rsid w:val="23E9A699"/>
    <w:rsid w:val="275566E9"/>
    <w:rsid w:val="2FFC9997"/>
    <w:rsid w:val="30309E26"/>
    <w:rsid w:val="320BF200"/>
    <w:rsid w:val="3220916E"/>
    <w:rsid w:val="33BC61CF"/>
    <w:rsid w:val="36A9F447"/>
    <w:rsid w:val="37E7C584"/>
    <w:rsid w:val="3B1F6646"/>
    <w:rsid w:val="3C77466C"/>
    <w:rsid w:val="3CD83039"/>
    <w:rsid w:val="3D108AAB"/>
    <w:rsid w:val="450EA032"/>
    <w:rsid w:val="455AF7CD"/>
    <w:rsid w:val="461F1D92"/>
    <w:rsid w:val="48DC838D"/>
    <w:rsid w:val="4B83307F"/>
    <w:rsid w:val="5126F0AF"/>
    <w:rsid w:val="5890CAC3"/>
    <w:rsid w:val="597981DB"/>
    <w:rsid w:val="5AB90928"/>
    <w:rsid w:val="5EAB9950"/>
    <w:rsid w:val="60FDB8F7"/>
    <w:rsid w:val="627C6197"/>
    <w:rsid w:val="663D61B1"/>
    <w:rsid w:val="6770B32B"/>
    <w:rsid w:val="69984A0E"/>
    <w:rsid w:val="6B65FF89"/>
    <w:rsid w:val="6CBA1674"/>
    <w:rsid w:val="71056021"/>
    <w:rsid w:val="72A13082"/>
    <w:rsid w:val="77FDCE2C"/>
    <w:rsid w:val="7BBDCC4B"/>
    <w:rsid w:val="7C12F5EA"/>
    <w:rsid w:val="7F0E54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30040"/>
  <w15:docId w15:val="{CE1163B7-CB35-47C1-9D19-5D0EBEDB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59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63592"/>
    <w:rPr>
      <w:rFonts w:ascii="Courier New" w:hAnsi="Courier New" w:cs="Courier New"/>
      <w:sz w:val="20"/>
      <w:szCs w:val="20"/>
    </w:rPr>
  </w:style>
  <w:style w:type="character" w:customStyle="1" w:styleId="PlainTextChar">
    <w:name w:val="Plain Text Char"/>
    <w:basedOn w:val="DefaultParagraphFont"/>
    <w:link w:val="PlainText"/>
    <w:rsid w:val="0026359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65A4F"/>
    <w:rPr>
      <w:rFonts w:ascii="Tahoma" w:hAnsi="Tahoma" w:cs="Tahoma"/>
      <w:sz w:val="16"/>
      <w:szCs w:val="16"/>
    </w:rPr>
  </w:style>
  <w:style w:type="character" w:customStyle="1" w:styleId="BalloonTextChar">
    <w:name w:val="Balloon Text Char"/>
    <w:basedOn w:val="DefaultParagraphFont"/>
    <w:link w:val="BalloonText"/>
    <w:uiPriority w:val="99"/>
    <w:semiHidden/>
    <w:rsid w:val="00C65A4F"/>
    <w:rPr>
      <w:rFonts w:ascii="Tahoma" w:eastAsia="Times New Roman" w:hAnsi="Tahoma" w:cs="Tahoma"/>
      <w:sz w:val="16"/>
      <w:szCs w:val="16"/>
    </w:rPr>
  </w:style>
  <w:style w:type="paragraph" w:styleId="ListParagraph">
    <w:name w:val="List Paragraph"/>
    <w:basedOn w:val="Normal"/>
    <w:uiPriority w:val="34"/>
    <w:qFormat/>
    <w:rsid w:val="00191559"/>
    <w:pPr>
      <w:ind w:left="720"/>
      <w:contextualSpacing/>
    </w:pPr>
  </w:style>
  <w:style w:type="paragraph" w:styleId="Header">
    <w:name w:val="header"/>
    <w:basedOn w:val="Normal"/>
    <w:link w:val="HeaderChar"/>
    <w:uiPriority w:val="99"/>
    <w:unhideWhenUsed/>
    <w:rsid w:val="006C772A"/>
    <w:pPr>
      <w:tabs>
        <w:tab w:val="center" w:pos="4680"/>
        <w:tab w:val="right" w:pos="9360"/>
      </w:tabs>
    </w:pPr>
  </w:style>
  <w:style w:type="character" w:customStyle="1" w:styleId="HeaderChar">
    <w:name w:val="Header Char"/>
    <w:basedOn w:val="DefaultParagraphFont"/>
    <w:link w:val="Header"/>
    <w:uiPriority w:val="99"/>
    <w:rsid w:val="006C772A"/>
    <w:rPr>
      <w:rFonts w:ascii="Arial" w:eastAsia="Times New Roman" w:hAnsi="Arial" w:cs="Times New Roman"/>
      <w:sz w:val="24"/>
      <w:szCs w:val="24"/>
    </w:rPr>
  </w:style>
  <w:style w:type="paragraph" w:styleId="Footer">
    <w:name w:val="footer"/>
    <w:basedOn w:val="Normal"/>
    <w:link w:val="FooterChar"/>
    <w:uiPriority w:val="99"/>
    <w:unhideWhenUsed/>
    <w:rsid w:val="006C772A"/>
    <w:pPr>
      <w:tabs>
        <w:tab w:val="center" w:pos="4680"/>
        <w:tab w:val="right" w:pos="9360"/>
      </w:tabs>
    </w:pPr>
  </w:style>
  <w:style w:type="character" w:customStyle="1" w:styleId="FooterChar">
    <w:name w:val="Footer Char"/>
    <w:basedOn w:val="DefaultParagraphFont"/>
    <w:link w:val="Footer"/>
    <w:uiPriority w:val="99"/>
    <w:rsid w:val="006C772A"/>
    <w:rPr>
      <w:rFonts w:ascii="Arial" w:eastAsia="Times New Roman" w:hAnsi="Arial" w:cs="Times New Roman"/>
      <w:sz w:val="24"/>
      <w:szCs w:val="24"/>
    </w:rPr>
  </w:style>
  <w:style w:type="character" w:styleId="PlaceholderText">
    <w:name w:val="Placeholder Text"/>
    <w:basedOn w:val="DefaultParagraphFont"/>
    <w:uiPriority w:val="99"/>
    <w:semiHidden/>
    <w:rsid w:val="008B24C8"/>
    <w:rPr>
      <w:color w:val="808080"/>
    </w:rPr>
  </w:style>
  <w:style w:type="character" w:styleId="CommentReference">
    <w:name w:val="annotation reference"/>
    <w:basedOn w:val="DefaultParagraphFont"/>
    <w:uiPriority w:val="99"/>
    <w:semiHidden/>
    <w:unhideWhenUsed/>
    <w:rsid w:val="00033557"/>
    <w:rPr>
      <w:sz w:val="16"/>
      <w:szCs w:val="16"/>
    </w:rPr>
  </w:style>
  <w:style w:type="paragraph" w:styleId="CommentText">
    <w:name w:val="annotation text"/>
    <w:basedOn w:val="Normal"/>
    <w:link w:val="CommentTextChar"/>
    <w:uiPriority w:val="99"/>
    <w:unhideWhenUsed/>
    <w:rsid w:val="00033557"/>
    <w:rPr>
      <w:sz w:val="20"/>
      <w:szCs w:val="20"/>
    </w:rPr>
  </w:style>
  <w:style w:type="character" w:customStyle="1" w:styleId="CommentTextChar">
    <w:name w:val="Comment Text Char"/>
    <w:basedOn w:val="DefaultParagraphFont"/>
    <w:link w:val="CommentText"/>
    <w:uiPriority w:val="99"/>
    <w:rsid w:val="0003355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33557"/>
    <w:rPr>
      <w:b/>
      <w:bCs/>
    </w:rPr>
  </w:style>
  <w:style w:type="character" w:customStyle="1" w:styleId="CommentSubjectChar">
    <w:name w:val="Comment Subject Char"/>
    <w:basedOn w:val="CommentTextChar"/>
    <w:link w:val="CommentSubject"/>
    <w:uiPriority w:val="99"/>
    <w:semiHidden/>
    <w:rsid w:val="00033557"/>
    <w:rPr>
      <w:rFonts w:ascii="Arial" w:eastAsia="Times New Roman" w:hAnsi="Arial" w:cs="Times New Roman"/>
      <w:b/>
      <w:bCs/>
      <w:sz w:val="20"/>
      <w:szCs w:val="20"/>
    </w:rPr>
  </w:style>
  <w:style w:type="character" w:styleId="Hyperlink">
    <w:name w:val="Hyperlink"/>
    <w:basedOn w:val="DefaultParagraphFont"/>
    <w:uiPriority w:val="99"/>
    <w:unhideWhenUsed/>
    <w:rsid w:val="0002030A"/>
    <w:rPr>
      <w:color w:val="0000FF" w:themeColor="hyperlink"/>
      <w:u w:val="single"/>
    </w:rPr>
  </w:style>
  <w:style w:type="character" w:styleId="Mention">
    <w:name w:val="Mention"/>
    <w:basedOn w:val="DefaultParagraphFont"/>
    <w:uiPriority w:val="99"/>
    <w:semiHidden/>
    <w:unhideWhenUsed/>
    <w:rsid w:val="0002030A"/>
    <w:rPr>
      <w:color w:val="2B579A"/>
      <w:shd w:val="clear" w:color="auto" w:fill="E6E6E6"/>
    </w:rPr>
  </w:style>
  <w:style w:type="character" w:styleId="UnresolvedMention">
    <w:name w:val="Unresolved Mention"/>
    <w:basedOn w:val="DefaultParagraphFont"/>
    <w:uiPriority w:val="99"/>
    <w:semiHidden/>
    <w:unhideWhenUsed/>
    <w:rsid w:val="009F0B4D"/>
    <w:rPr>
      <w:color w:val="605E5C"/>
      <w:shd w:val="clear" w:color="auto" w:fill="E1DFDD"/>
    </w:rPr>
  </w:style>
  <w:style w:type="table" w:styleId="TableGrid">
    <w:name w:val="Table Grid"/>
    <w:basedOn w:val="TableNormal"/>
    <w:uiPriority w:val="59"/>
    <w:rsid w:val="0030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3AF3"/>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72701">
      <w:bodyDiv w:val="1"/>
      <w:marLeft w:val="0"/>
      <w:marRight w:val="0"/>
      <w:marTop w:val="0"/>
      <w:marBottom w:val="0"/>
      <w:divBdr>
        <w:top w:val="none" w:sz="0" w:space="0" w:color="auto"/>
        <w:left w:val="none" w:sz="0" w:space="0" w:color="auto"/>
        <w:bottom w:val="none" w:sz="0" w:space="0" w:color="auto"/>
        <w:right w:val="none" w:sz="0" w:space="0" w:color="auto"/>
      </w:divBdr>
    </w:div>
    <w:div w:id="796410951">
      <w:bodyDiv w:val="1"/>
      <w:marLeft w:val="0"/>
      <w:marRight w:val="0"/>
      <w:marTop w:val="0"/>
      <w:marBottom w:val="0"/>
      <w:divBdr>
        <w:top w:val="none" w:sz="0" w:space="0" w:color="auto"/>
        <w:left w:val="none" w:sz="0" w:space="0" w:color="auto"/>
        <w:bottom w:val="none" w:sz="0" w:space="0" w:color="auto"/>
        <w:right w:val="none" w:sz="0" w:space="0" w:color="auto"/>
      </w:divBdr>
    </w:div>
    <w:div w:id="12814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3ECE7453-F7D9-4FCF-ADA0-6B193DDF109C}"/>
      </w:docPartPr>
      <w:docPartBody>
        <w:p w:rsidR="00BA3C2E" w:rsidRDefault="00BA3C2E"/>
      </w:docPartBody>
    </w:docPart>
    <w:docPart>
      <w:docPartPr>
        <w:name w:val="7C54D7591C8442B3A67EE715D7342DCD"/>
        <w:category>
          <w:name w:val="General"/>
          <w:gallery w:val="placeholder"/>
        </w:category>
        <w:types>
          <w:type w:val="bbPlcHdr"/>
        </w:types>
        <w:behaviors>
          <w:behavior w:val="content"/>
        </w:behaviors>
        <w:guid w:val="{95F086AC-6E09-4907-88C3-923B4A9E6730}"/>
      </w:docPartPr>
      <w:docPartBody>
        <w:p w:rsidR="00FD4284" w:rsidRDefault="00FD4284"/>
      </w:docPartBody>
    </w:docPart>
    <w:docPart>
      <w:docPartPr>
        <w:name w:val="49788B743A1F48238120F69B9B1E0A14"/>
        <w:category>
          <w:name w:val="General"/>
          <w:gallery w:val="placeholder"/>
        </w:category>
        <w:types>
          <w:type w:val="bbPlcHdr"/>
        </w:types>
        <w:behaviors>
          <w:behavior w:val="content"/>
        </w:behaviors>
        <w:guid w:val="{EE9EEA87-1750-4A71-A157-1975B346DE54}"/>
      </w:docPartPr>
      <w:docPartBody>
        <w:p w:rsidR="00FD4284" w:rsidRDefault="00FD42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3C2E"/>
    <w:rsid w:val="000810AB"/>
    <w:rsid w:val="000C43FD"/>
    <w:rsid w:val="0014089C"/>
    <w:rsid w:val="001435A0"/>
    <w:rsid w:val="001B5506"/>
    <w:rsid w:val="002075CC"/>
    <w:rsid w:val="00216AB6"/>
    <w:rsid w:val="003863D4"/>
    <w:rsid w:val="003F077E"/>
    <w:rsid w:val="00424C95"/>
    <w:rsid w:val="004661E8"/>
    <w:rsid w:val="00490702"/>
    <w:rsid w:val="004F303C"/>
    <w:rsid w:val="005A16C1"/>
    <w:rsid w:val="005A39BA"/>
    <w:rsid w:val="00602839"/>
    <w:rsid w:val="006142D4"/>
    <w:rsid w:val="00657159"/>
    <w:rsid w:val="006642CF"/>
    <w:rsid w:val="006D467A"/>
    <w:rsid w:val="006F7321"/>
    <w:rsid w:val="00715602"/>
    <w:rsid w:val="00773A0B"/>
    <w:rsid w:val="007C40DD"/>
    <w:rsid w:val="0088533B"/>
    <w:rsid w:val="008C32E7"/>
    <w:rsid w:val="00A22FC0"/>
    <w:rsid w:val="00A44896"/>
    <w:rsid w:val="00B41235"/>
    <w:rsid w:val="00BA3C2E"/>
    <w:rsid w:val="00BF7FA6"/>
    <w:rsid w:val="00C0015C"/>
    <w:rsid w:val="00C85E49"/>
    <w:rsid w:val="00D34F9F"/>
    <w:rsid w:val="00F415E1"/>
    <w:rsid w:val="00FB3ADB"/>
    <w:rsid w:val="00FB7D53"/>
    <w:rsid w:val="00FD42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6A32C4E4C6C43B0F755EBDD3BCDA0" ma:contentTypeVersion="16" ma:contentTypeDescription="Create a new document." ma:contentTypeScope="" ma:versionID="1a2a39d9d04357b55c7a53251c2ce85c">
  <xsd:schema xmlns:xsd="http://www.w3.org/2001/XMLSchema" xmlns:xs="http://www.w3.org/2001/XMLSchema" xmlns:p="http://schemas.microsoft.com/office/2006/metadata/properties" xmlns:ns2="f5bbe74d-7946-46c1-98be-7730228547fd" xmlns:ns3="cec312f8-7b80-458f-8bc9-039c8f3e65b1" targetNamespace="http://schemas.microsoft.com/office/2006/metadata/properties" ma:root="true" ma:fieldsID="b30fec32d0d910764b8f5944dfc07cc4" ns2:_="" ns3:_="">
    <xsd:import namespace="f5bbe74d-7946-46c1-98be-7730228547fd"/>
    <xsd:import namespace="cec312f8-7b80-458f-8bc9-039c8f3e6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GL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e74d-7946-46c1-98be-77302285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GLVersion" ma:index="21" nillable="true" ma:displayName="GL Version" ma:decimals="0" ma:format="Dropdown" ma:internalName="GLVersion" ma:percentage="FALSE">
      <xsd:simpleType>
        <xsd:restriction base="dms:Number"/>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312f8-7b80-458f-8bc9-039c8f3e6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fef990-10b7-4e93-9240-5e49317cfe43}" ma:internalName="TaxCatchAll" ma:showField="CatchAllData" ma:web="cec312f8-7b80-458f-8bc9-039c8f3e6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c312f8-7b80-458f-8bc9-039c8f3e65b1" xsi:nil="true"/>
    <lcf76f155ced4ddcb4097134ff3c332f xmlns="f5bbe74d-7946-46c1-98be-7730228547fd">
      <Terms xmlns="http://schemas.microsoft.com/office/infopath/2007/PartnerControls"/>
    </lcf76f155ced4ddcb4097134ff3c332f>
    <GLVersion xmlns="f5bbe74d-7946-46c1-98be-7730228547fd" xsi:nil="true"/>
    <SharedWithUsers xmlns="cec312f8-7b80-458f-8bc9-039c8f3e65b1">
      <UserInfo>
        <DisplayName>Rader, Brad E</DisplayName>
        <AccountId>278</AccountId>
        <AccountType/>
      </UserInfo>
      <UserInfo>
        <DisplayName>Levin, Erica</DisplayName>
        <AccountId>276</AccountId>
        <AccountType/>
      </UserInfo>
      <UserInfo>
        <DisplayName>Oshima, Corinne K</DisplayName>
        <AccountId>277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D5453-6648-420B-AAE4-87B21ABBA33F}">
  <ds:schemaRefs>
    <ds:schemaRef ds:uri="http://schemas.microsoft.com/sharepoint/v3/contenttype/forms"/>
  </ds:schemaRefs>
</ds:datastoreItem>
</file>

<file path=customXml/itemProps2.xml><?xml version="1.0" encoding="utf-8"?>
<ds:datastoreItem xmlns:ds="http://schemas.openxmlformats.org/officeDocument/2006/customXml" ds:itemID="{0A318836-18C9-49EA-98E4-B9FF6C1FF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e74d-7946-46c1-98be-7730228547fd"/>
    <ds:schemaRef ds:uri="cec312f8-7b80-458f-8bc9-039c8f3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5C2FB-DB2A-4E24-888E-19811502F0DA}">
  <ds:schemaRefs>
    <ds:schemaRef ds:uri="http://schemas.microsoft.com/office/2006/metadata/properties"/>
    <ds:schemaRef ds:uri="http://schemas.microsoft.com/office/infopath/2007/PartnerControls"/>
    <ds:schemaRef ds:uri="cec312f8-7b80-458f-8bc9-039c8f3e65b1"/>
    <ds:schemaRef ds:uri="f5bbe74d-7946-46c1-98be-7730228547fd"/>
  </ds:schemaRefs>
</ds:datastoreItem>
</file>

<file path=customXml/itemProps4.xml><?xml version="1.0" encoding="utf-8"?>
<ds:datastoreItem xmlns:ds="http://schemas.openxmlformats.org/officeDocument/2006/customXml" ds:itemID="{BD309307-CF35-450D-AD88-80185D14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Sallada</dc:creator>
  <cp:keywords/>
  <cp:lastModifiedBy>Liane Houseknecht</cp:lastModifiedBy>
  <cp:revision>5</cp:revision>
  <cp:lastPrinted>2013-04-10T20:43:00Z</cp:lastPrinted>
  <dcterms:created xsi:type="dcterms:W3CDTF">2024-10-18T13:18:00Z</dcterms:created>
  <dcterms:modified xsi:type="dcterms:W3CDTF">2024-10-18T13:19:00Z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0x0101002A96A32C4E4C6C43B0F755EBDD3BCDA0</vt:lpwstr>
  </property>
  <property fmtid="{D5CDD505-2E9C-101B-9397-08002B2CF9AE}" pid="3" name="MediaServiceImageTags">
    <vt:lpwstr/>
  </property>
</Properties>
</file>