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C4B38" w14:textId="77777777" w:rsidR="00BC103E" w:rsidRDefault="00A375AB" w:rsidP="00FE61B6">
      <w:pPr>
        <w:pStyle w:val="Title"/>
        <w:ind w:left="-720"/>
        <w:rPr>
          <w:b/>
          <w:bCs/>
          <w:sz w:val="32"/>
          <w:szCs w:val="32"/>
        </w:rPr>
      </w:pPr>
      <w:r>
        <w:rPr>
          <w:b/>
          <w:bCs/>
          <w:sz w:val="32"/>
          <w:szCs w:val="32"/>
        </w:rPr>
        <w:t>Green &amp; Resilient Retrofit Program (GRRP)</w:t>
      </w:r>
    </w:p>
    <w:p w14:paraId="409E88CC" w14:textId="35A2DD8B" w:rsidR="00BC103E" w:rsidRDefault="0072518A" w:rsidP="00FE61B6">
      <w:pPr>
        <w:pStyle w:val="Title"/>
        <w:ind w:left="-720"/>
        <w:rPr>
          <w:sz w:val="32"/>
          <w:szCs w:val="32"/>
        </w:rPr>
      </w:pPr>
      <w:r>
        <w:rPr>
          <w:sz w:val="32"/>
          <w:szCs w:val="32"/>
        </w:rPr>
        <w:t>Elements Draw Request Cover Memo</w:t>
      </w:r>
    </w:p>
    <w:p w14:paraId="1CF2D1B4" w14:textId="294E3347" w:rsidR="00BC103E" w:rsidRDefault="00CB37E8" w:rsidP="00FE61B6">
      <w:pPr>
        <w:spacing w:after="0" w:line="240" w:lineRule="auto"/>
        <w:ind w:left="-720"/>
        <w:rPr>
          <w:i/>
          <w:iCs/>
        </w:rPr>
      </w:pPr>
      <w:r>
        <w:rPr>
          <w:i/>
          <w:iCs/>
        </w:rPr>
        <w:t xml:space="preserve">Awardees </w:t>
      </w:r>
      <w:r w:rsidR="00195120">
        <w:rPr>
          <w:i/>
          <w:iCs/>
        </w:rPr>
        <w:t>can</w:t>
      </w:r>
      <w:r>
        <w:rPr>
          <w:i/>
          <w:iCs/>
        </w:rPr>
        <w:t xml:space="preserve"> complete and upload this cover memo with each draw request submission made in Greenlight.</w:t>
      </w:r>
      <w:r w:rsidR="00DE62F8">
        <w:rPr>
          <w:i/>
          <w:iCs/>
        </w:rPr>
        <w:t xml:space="preserve"> All Awardees should carefully review Exhibit </w:t>
      </w:r>
      <w:r w:rsidR="00AA46FF">
        <w:rPr>
          <w:i/>
          <w:iCs/>
        </w:rPr>
        <w:t>B</w:t>
      </w:r>
      <w:r w:rsidR="00DE62F8">
        <w:rPr>
          <w:i/>
          <w:iCs/>
        </w:rPr>
        <w:t xml:space="preserve"> of their GRRP Grant or GRRP Loan Agreement as well as Appendix III of the Elements NOFO to ensure their request is in compliance with the selected Elements Investment</w:t>
      </w:r>
      <w:r w:rsidR="00195120">
        <w:rPr>
          <w:i/>
          <w:iCs/>
        </w:rPr>
        <w:t xml:space="preserve"> prior to submitting it in Greenlight</w:t>
      </w:r>
      <w:r w:rsidR="00DE62F8">
        <w:rPr>
          <w:i/>
          <w:iCs/>
        </w:rPr>
        <w:t xml:space="preserve">. </w:t>
      </w:r>
    </w:p>
    <w:p w14:paraId="2A63A6D5" w14:textId="77777777" w:rsidR="00BC103E" w:rsidRDefault="00BC103E" w:rsidP="00FE61B6">
      <w:pPr>
        <w:spacing w:after="0" w:line="240" w:lineRule="auto"/>
        <w:ind w:left="-720"/>
        <w:rPr>
          <w:i/>
          <w:iCs/>
        </w:rPr>
      </w:pPr>
    </w:p>
    <w:p w14:paraId="4C03F4F2" w14:textId="12E7B047" w:rsidR="00BC103E" w:rsidRPr="00FE61B6" w:rsidRDefault="00CB37E8" w:rsidP="00FE61B6">
      <w:pPr>
        <w:spacing w:after="0" w:line="240" w:lineRule="auto"/>
        <w:ind w:left="-720"/>
        <w:rPr>
          <w:b/>
          <w:bCs/>
        </w:rPr>
      </w:pPr>
      <w:r w:rsidRPr="00FE61B6">
        <w:rPr>
          <w:b/>
          <w:bCs/>
        </w:rPr>
        <w:t>Property Name:</w:t>
      </w:r>
    </w:p>
    <w:p w14:paraId="1D01C300" w14:textId="744FF543" w:rsidR="00CB37E8" w:rsidRPr="00FE61B6" w:rsidRDefault="00CB37E8" w:rsidP="00FE61B6">
      <w:pPr>
        <w:spacing w:after="0" w:line="240" w:lineRule="auto"/>
        <w:ind w:left="-720"/>
        <w:rPr>
          <w:b/>
          <w:bCs/>
        </w:rPr>
      </w:pPr>
      <w:r w:rsidRPr="00FE61B6">
        <w:rPr>
          <w:b/>
          <w:bCs/>
        </w:rPr>
        <w:t>GRRP Award No:</w:t>
      </w:r>
    </w:p>
    <w:p w14:paraId="01AD9BCE" w14:textId="0366B0E2" w:rsidR="00CB37E8" w:rsidRPr="00FE61B6" w:rsidRDefault="00CB37E8" w:rsidP="00FE61B6">
      <w:pPr>
        <w:spacing w:after="0" w:line="240" w:lineRule="auto"/>
        <w:ind w:left="-720"/>
        <w:rPr>
          <w:b/>
          <w:bCs/>
        </w:rPr>
      </w:pPr>
      <w:r w:rsidRPr="00FE61B6">
        <w:rPr>
          <w:b/>
          <w:bCs/>
        </w:rPr>
        <w:t>Ownership Entity Name:</w:t>
      </w:r>
    </w:p>
    <w:p w14:paraId="5DAA6B75" w14:textId="77777777" w:rsidR="00DE62F8" w:rsidRDefault="00DE62F8">
      <w:pPr>
        <w:spacing w:after="0" w:line="240" w:lineRule="auto"/>
      </w:pPr>
    </w:p>
    <w:p w14:paraId="3D65FF4D" w14:textId="235EAD06" w:rsidR="00FE61B6" w:rsidRPr="00FE61B6" w:rsidRDefault="00FE61B6" w:rsidP="00FE61B6">
      <w:pPr>
        <w:spacing w:after="0" w:line="240" w:lineRule="auto"/>
        <w:ind w:left="-720"/>
        <w:rPr>
          <w:b/>
          <w:bCs/>
        </w:rPr>
      </w:pPr>
      <w:r w:rsidRPr="00FE61B6">
        <w:rPr>
          <w:b/>
          <w:bCs/>
        </w:rPr>
        <w:t>Part 1: Overview of Draw Request</w:t>
      </w:r>
    </w:p>
    <w:p w14:paraId="2CACCE67" w14:textId="25B49899" w:rsidR="00DE62F8" w:rsidRDefault="00DE62F8" w:rsidP="00FE61B6">
      <w:pPr>
        <w:spacing w:after="0" w:line="240" w:lineRule="auto"/>
        <w:ind w:left="-720"/>
      </w:pPr>
      <w:r>
        <w:t xml:space="preserve">All draw requests </w:t>
      </w:r>
      <w:r w:rsidR="00B0606D">
        <w:t xml:space="preserve">for hard costs </w:t>
      </w:r>
      <w:r>
        <w:t>must include the following</w:t>
      </w:r>
      <w:r w:rsidR="00B0606D">
        <w:t xml:space="preserve"> for each Elements Investment included in the request</w:t>
      </w:r>
      <w:r w:rsidR="00195120">
        <w:t xml:space="preserve">. </w:t>
      </w:r>
    </w:p>
    <w:p w14:paraId="0FA77270" w14:textId="77777777" w:rsidR="00DE62F8" w:rsidRDefault="00DE62F8">
      <w:pPr>
        <w:spacing w:after="0" w:line="240" w:lineRule="auto"/>
      </w:pPr>
    </w:p>
    <w:tbl>
      <w:tblPr>
        <w:tblStyle w:val="TableGrid"/>
        <w:tblW w:w="10620" w:type="dxa"/>
        <w:tblInd w:w="-725" w:type="dxa"/>
        <w:tblLook w:val="04A0" w:firstRow="1" w:lastRow="0" w:firstColumn="1" w:lastColumn="0" w:noHBand="0" w:noVBand="1"/>
      </w:tblPr>
      <w:tblGrid>
        <w:gridCol w:w="2672"/>
        <w:gridCol w:w="1913"/>
        <w:gridCol w:w="2094"/>
        <w:gridCol w:w="2012"/>
        <w:gridCol w:w="1929"/>
      </w:tblGrid>
      <w:tr w:rsidR="00FE61B6" w14:paraId="6AFE83AE" w14:textId="77777777" w:rsidTr="00FE61B6">
        <w:tc>
          <w:tcPr>
            <w:tcW w:w="2672" w:type="dxa"/>
            <w:shd w:val="clear" w:color="auto" w:fill="F2F2F2" w:themeFill="background1" w:themeFillShade="F2"/>
          </w:tcPr>
          <w:p w14:paraId="467DC27C" w14:textId="77777777" w:rsidR="00195120" w:rsidRDefault="00195120"/>
        </w:tc>
        <w:tc>
          <w:tcPr>
            <w:tcW w:w="1913" w:type="dxa"/>
            <w:shd w:val="clear" w:color="auto" w:fill="F2F2F2" w:themeFill="background1" w:themeFillShade="F2"/>
          </w:tcPr>
          <w:p w14:paraId="619ADA0C" w14:textId="0037959E" w:rsidR="00195120" w:rsidRPr="00195120" w:rsidRDefault="00195120">
            <w:pPr>
              <w:rPr>
                <w:b/>
                <w:bCs/>
              </w:rPr>
            </w:pPr>
            <w:r w:rsidRPr="00195120">
              <w:rPr>
                <w:b/>
                <w:bCs/>
              </w:rPr>
              <w:t>Elements Investment 1</w:t>
            </w:r>
          </w:p>
        </w:tc>
        <w:tc>
          <w:tcPr>
            <w:tcW w:w="2094" w:type="dxa"/>
            <w:shd w:val="clear" w:color="auto" w:fill="F2F2F2" w:themeFill="background1" w:themeFillShade="F2"/>
          </w:tcPr>
          <w:p w14:paraId="0CABF7BF" w14:textId="13F32047" w:rsidR="00195120" w:rsidRPr="00195120" w:rsidRDefault="00195120">
            <w:pPr>
              <w:rPr>
                <w:b/>
                <w:bCs/>
              </w:rPr>
            </w:pPr>
            <w:r w:rsidRPr="00195120">
              <w:rPr>
                <w:b/>
                <w:bCs/>
              </w:rPr>
              <w:t>Elements Investment 2</w:t>
            </w:r>
          </w:p>
        </w:tc>
        <w:tc>
          <w:tcPr>
            <w:tcW w:w="2012" w:type="dxa"/>
            <w:shd w:val="clear" w:color="auto" w:fill="F2F2F2" w:themeFill="background1" w:themeFillShade="F2"/>
          </w:tcPr>
          <w:p w14:paraId="3C4C17C1" w14:textId="76398C40" w:rsidR="00195120" w:rsidRPr="00195120" w:rsidRDefault="00195120">
            <w:pPr>
              <w:rPr>
                <w:b/>
                <w:bCs/>
              </w:rPr>
            </w:pPr>
            <w:r w:rsidRPr="00195120">
              <w:rPr>
                <w:b/>
                <w:bCs/>
              </w:rPr>
              <w:t>Elements Investment 3</w:t>
            </w:r>
          </w:p>
        </w:tc>
        <w:tc>
          <w:tcPr>
            <w:tcW w:w="1929" w:type="dxa"/>
            <w:shd w:val="clear" w:color="auto" w:fill="F2F2F2" w:themeFill="background1" w:themeFillShade="F2"/>
          </w:tcPr>
          <w:p w14:paraId="4E3817E3" w14:textId="3156DDDE" w:rsidR="00195120" w:rsidRPr="00195120" w:rsidRDefault="00195120">
            <w:pPr>
              <w:rPr>
                <w:b/>
                <w:bCs/>
              </w:rPr>
            </w:pPr>
            <w:r w:rsidRPr="00195120">
              <w:rPr>
                <w:b/>
                <w:bCs/>
              </w:rPr>
              <w:t>Elements Investment 4</w:t>
            </w:r>
          </w:p>
        </w:tc>
      </w:tr>
      <w:tr w:rsidR="00195120" w14:paraId="7E15E932" w14:textId="77777777" w:rsidTr="00FE61B6">
        <w:tc>
          <w:tcPr>
            <w:tcW w:w="2672" w:type="dxa"/>
            <w:shd w:val="clear" w:color="auto" w:fill="F2F2F2" w:themeFill="background1" w:themeFillShade="F2"/>
          </w:tcPr>
          <w:p w14:paraId="410E97D5" w14:textId="064F21F2" w:rsidR="00195120" w:rsidRPr="00195120" w:rsidRDefault="00195120">
            <w:pPr>
              <w:rPr>
                <w:b/>
                <w:bCs/>
              </w:rPr>
            </w:pPr>
            <w:r w:rsidRPr="00195120">
              <w:rPr>
                <w:b/>
                <w:bCs/>
              </w:rPr>
              <w:t>Name</w:t>
            </w:r>
            <w:r w:rsidR="00BA66F5">
              <w:rPr>
                <w:b/>
                <w:bCs/>
              </w:rPr>
              <w:t xml:space="preserve">/description </w:t>
            </w:r>
            <w:r w:rsidRPr="00195120">
              <w:rPr>
                <w:b/>
                <w:bCs/>
              </w:rPr>
              <w:t>of Investment</w:t>
            </w:r>
            <w:r>
              <w:rPr>
                <w:b/>
                <w:bCs/>
              </w:rPr>
              <w:t>:</w:t>
            </w:r>
          </w:p>
        </w:tc>
        <w:tc>
          <w:tcPr>
            <w:tcW w:w="1913" w:type="dxa"/>
          </w:tcPr>
          <w:p w14:paraId="7DE79E9F" w14:textId="77777777" w:rsidR="00195120" w:rsidRDefault="00195120"/>
          <w:p w14:paraId="2D654A63" w14:textId="77777777" w:rsidR="00BA66F5" w:rsidRDefault="00BA66F5"/>
          <w:p w14:paraId="67E39653" w14:textId="77777777" w:rsidR="00BA66F5" w:rsidRDefault="00BA66F5"/>
        </w:tc>
        <w:tc>
          <w:tcPr>
            <w:tcW w:w="2094" w:type="dxa"/>
          </w:tcPr>
          <w:p w14:paraId="210AE717" w14:textId="77777777" w:rsidR="00195120" w:rsidRDefault="00195120"/>
        </w:tc>
        <w:tc>
          <w:tcPr>
            <w:tcW w:w="2012" w:type="dxa"/>
          </w:tcPr>
          <w:p w14:paraId="3A501747" w14:textId="77777777" w:rsidR="00195120" w:rsidRDefault="00195120"/>
        </w:tc>
        <w:tc>
          <w:tcPr>
            <w:tcW w:w="1929" w:type="dxa"/>
          </w:tcPr>
          <w:p w14:paraId="2D99C1EE" w14:textId="77777777" w:rsidR="00195120" w:rsidRDefault="00195120"/>
        </w:tc>
      </w:tr>
      <w:tr w:rsidR="00195120" w14:paraId="7954AB59" w14:textId="77777777" w:rsidTr="00FE61B6">
        <w:tc>
          <w:tcPr>
            <w:tcW w:w="2672" w:type="dxa"/>
            <w:shd w:val="clear" w:color="auto" w:fill="F2F2F2" w:themeFill="background1" w:themeFillShade="F2"/>
          </w:tcPr>
          <w:p w14:paraId="29A0197A" w14:textId="4C5F668C" w:rsidR="00195120" w:rsidRPr="00195120" w:rsidRDefault="00195120">
            <w:pPr>
              <w:rPr>
                <w:b/>
                <w:bCs/>
              </w:rPr>
            </w:pPr>
            <w:r w:rsidRPr="00195120">
              <w:rPr>
                <w:b/>
                <w:bCs/>
              </w:rPr>
              <w:t xml:space="preserve">Draw Request </w:t>
            </w:r>
            <w:r w:rsidR="00BA66F5">
              <w:rPr>
                <w:b/>
                <w:bCs/>
              </w:rPr>
              <w:t xml:space="preserve">Dollar </w:t>
            </w:r>
            <w:r w:rsidRPr="00195120">
              <w:rPr>
                <w:b/>
                <w:bCs/>
              </w:rPr>
              <w:t>Amount:</w:t>
            </w:r>
          </w:p>
        </w:tc>
        <w:tc>
          <w:tcPr>
            <w:tcW w:w="1913" w:type="dxa"/>
          </w:tcPr>
          <w:p w14:paraId="7DFE2FF6" w14:textId="77777777" w:rsidR="00195120" w:rsidRDefault="00195120"/>
        </w:tc>
        <w:tc>
          <w:tcPr>
            <w:tcW w:w="2094" w:type="dxa"/>
          </w:tcPr>
          <w:p w14:paraId="1B82FDFC" w14:textId="77777777" w:rsidR="00195120" w:rsidRDefault="00195120"/>
        </w:tc>
        <w:tc>
          <w:tcPr>
            <w:tcW w:w="2012" w:type="dxa"/>
          </w:tcPr>
          <w:p w14:paraId="0B566BB7" w14:textId="77777777" w:rsidR="00195120" w:rsidRDefault="00195120"/>
        </w:tc>
        <w:tc>
          <w:tcPr>
            <w:tcW w:w="1929" w:type="dxa"/>
          </w:tcPr>
          <w:p w14:paraId="0D6F03AE" w14:textId="77777777" w:rsidR="00195120" w:rsidRDefault="00195120"/>
        </w:tc>
      </w:tr>
      <w:tr w:rsidR="00195120" w14:paraId="7976DF29" w14:textId="77777777" w:rsidTr="00FE61B6">
        <w:tc>
          <w:tcPr>
            <w:tcW w:w="2672" w:type="dxa"/>
            <w:shd w:val="clear" w:color="auto" w:fill="F2F2F2" w:themeFill="background1" w:themeFillShade="F2"/>
          </w:tcPr>
          <w:p w14:paraId="403E5B29" w14:textId="24A66527" w:rsidR="00195120" w:rsidRPr="00195120" w:rsidRDefault="00195120">
            <w:pPr>
              <w:rPr>
                <w:b/>
                <w:bCs/>
              </w:rPr>
            </w:pPr>
            <w:r w:rsidRPr="00195120">
              <w:rPr>
                <w:b/>
                <w:bCs/>
              </w:rPr>
              <w:t>Quantity</w:t>
            </w:r>
            <w:r>
              <w:rPr>
                <w:b/>
                <w:bCs/>
              </w:rPr>
              <w:t>/Amount Installed</w:t>
            </w:r>
            <w:r w:rsidRPr="00195120">
              <w:rPr>
                <w:b/>
                <w:bCs/>
              </w:rPr>
              <w:t>:</w:t>
            </w:r>
          </w:p>
        </w:tc>
        <w:tc>
          <w:tcPr>
            <w:tcW w:w="1913" w:type="dxa"/>
          </w:tcPr>
          <w:p w14:paraId="333C080A" w14:textId="77777777" w:rsidR="00195120" w:rsidRDefault="00195120"/>
        </w:tc>
        <w:tc>
          <w:tcPr>
            <w:tcW w:w="2094" w:type="dxa"/>
          </w:tcPr>
          <w:p w14:paraId="210D40CD" w14:textId="77777777" w:rsidR="00195120" w:rsidRDefault="00195120"/>
        </w:tc>
        <w:tc>
          <w:tcPr>
            <w:tcW w:w="2012" w:type="dxa"/>
          </w:tcPr>
          <w:p w14:paraId="147BB1CC" w14:textId="77777777" w:rsidR="00195120" w:rsidRDefault="00195120"/>
        </w:tc>
        <w:tc>
          <w:tcPr>
            <w:tcW w:w="1929" w:type="dxa"/>
          </w:tcPr>
          <w:p w14:paraId="686090DC" w14:textId="77777777" w:rsidR="00195120" w:rsidRDefault="00195120"/>
        </w:tc>
      </w:tr>
      <w:tr w:rsidR="00195120" w14:paraId="2EE7DBE4" w14:textId="77777777" w:rsidTr="00FE61B6">
        <w:tc>
          <w:tcPr>
            <w:tcW w:w="2672" w:type="dxa"/>
            <w:shd w:val="clear" w:color="auto" w:fill="F2F2F2" w:themeFill="background1" w:themeFillShade="F2"/>
          </w:tcPr>
          <w:p w14:paraId="605C13DD" w14:textId="1F90C137" w:rsidR="00195120" w:rsidRPr="00195120" w:rsidRDefault="00195120">
            <w:pPr>
              <w:rPr>
                <w:b/>
                <w:bCs/>
              </w:rPr>
            </w:pPr>
            <w:r w:rsidRPr="00195120">
              <w:rPr>
                <w:b/>
                <w:bCs/>
              </w:rPr>
              <w:t>Specification:</w:t>
            </w:r>
          </w:p>
        </w:tc>
        <w:tc>
          <w:tcPr>
            <w:tcW w:w="1913" w:type="dxa"/>
          </w:tcPr>
          <w:p w14:paraId="45933E78" w14:textId="77777777" w:rsidR="00195120" w:rsidRDefault="00195120"/>
          <w:p w14:paraId="4772FBBF" w14:textId="77777777" w:rsidR="00BA66F5" w:rsidRDefault="00BA66F5"/>
        </w:tc>
        <w:tc>
          <w:tcPr>
            <w:tcW w:w="2094" w:type="dxa"/>
          </w:tcPr>
          <w:p w14:paraId="2130AEE6" w14:textId="77777777" w:rsidR="00195120" w:rsidRDefault="00195120"/>
        </w:tc>
        <w:tc>
          <w:tcPr>
            <w:tcW w:w="2012" w:type="dxa"/>
          </w:tcPr>
          <w:p w14:paraId="63B25F3B" w14:textId="77777777" w:rsidR="00195120" w:rsidRDefault="00195120"/>
        </w:tc>
        <w:tc>
          <w:tcPr>
            <w:tcW w:w="1929" w:type="dxa"/>
          </w:tcPr>
          <w:p w14:paraId="4CFC44AE" w14:textId="77777777" w:rsidR="00195120" w:rsidRDefault="00195120"/>
        </w:tc>
      </w:tr>
      <w:tr w:rsidR="00FE61B6" w14:paraId="7B15C1CE" w14:textId="77777777" w:rsidTr="00FE61B6">
        <w:tc>
          <w:tcPr>
            <w:tcW w:w="2672" w:type="dxa"/>
            <w:shd w:val="clear" w:color="auto" w:fill="F2F2F2" w:themeFill="background1" w:themeFillShade="F2"/>
          </w:tcPr>
          <w:p w14:paraId="63F42B23" w14:textId="3BFAA5A6" w:rsidR="00FE61B6" w:rsidRPr="00195120" w:rsidRDefault="00FE61B6" w:rsidP="00FE61B6">
            <w:pPr>
              <w:rPr>
                <w:b/>
                <w:bCs/>
              </w:rPr>
            </w:pPr>
            <w:r w:rsidRPr="00195120">
              <w:rPr>
                <w:b/>
                <w:bCs/>
              </w:rPr>
              <w:t>Dates/period that work/service was conducted:</w:t>
            </w:r>
          </w:p>
        </w:tc>
        <w:tc>
          <w:tcPr>
            <w:tcW w:w="1913" w:type="dxa"/>
          </w:tcPr>
          <w:p w14:paraId="2927B6CE" w14:textId="77777777" w:rsidR="00FE61B6" w:rsidRDefault="00FE61B6" w:rsidP="00FE61B6"/>
        </w:tc>
        <w:tc>
          <w:tcPr>
            <w:tcW w:w="2094" w:type="dxa"/>
          </w:tcPr>
          <w:p w14:paraId="739CD58C" w14:textId="77777777" w:rsidR="00FE61B6" w:rsidRDefault="00FE61B6" w:rsidP="00FE61B6"/>
        </w:tc>
        <w:tc>
          <w:tcPr>
            <w:tcW w:w="2012" w:type="dxa"/>
          </w:tcPr>
          <w:p w14:paraId="62B95E75" w14:textId="77777777" w:rsidR="00FE61B6" w:rsidRDefault="00FE61B6" w:rsidP="00FE61B6"/>
        </w:tc>
        <w:tc>
          <w:tcPr>
            <w:tcW w:w="1929" w:type="dxa"/>
          </w:tcPr>
          <w:p w14:paraId="7C699F6B" w14:textId="77777777" w:rsidR="00FE61B6" w:rsidRDefault="00FE61B6" w:rsidP="00FE61B6"/>
        </w:tc>
      </w:tr>
      <w:tr w:rsidR="00195120" w14:paraId="3AD756F9" w14:textId="77777777" w:rsidTr="00FE61B6">
        <w:tc>
          <w:tcPr>
            <w:tcW w:w="2672" w:type="dxa"/>
            <w:shd w:val="clear" w:color="auto" w:fill="F2F2F2" w:themeFill="background1" w:themeFillShade="F2"/>
          </w:tcPr>
          <w:p w14:paraId="0FEB8D60" w14:textId="282A66DF" w:rsidR="00195120" w:rsidRPr="00195120" w:rsidRDefault="00BA66F5">
            <w:pPr>
              <w:rPr>
                <w:b/>
                <w:bCs/>
              </w:rPr>
            </w:pPr>
            <w:r>
              <w:rPr>
                <w:b/>
                <w:bCs/>
              </w:rPr>
              <w:t>Representative p</w:t>
            </w:r>
            <w:r w:rsidR="00195120" w:rsidRPr="00195120">
              <w:rPr>
                <w:b/>
                <w:bCs/>
              </w:rPr>
              <w:t>icture with nameplate</w:t>
            </w:r>
            <w:r>
              <w:rPr>
                <w:b/>
                <w:bCs/>
              </w:rPr>
              <w:t>?</w:t>
            </w:r>
            <w:r w:rsidR="00195120" w:rsidRPr="00195120">
              <w:rPr>
                <w:b/>
                <w:bCs/>
              </w:rPr>
              <w:t xml:space="preserve"> </w:t>
            </w:r>
            <w:r>
              <w:rPr>
                <w:b/>
                <w:bCs/>
              </w:rPr>
              <w:t>(</w:t>
            </w:r>
            <w:r w:rsidR="00195120" w:rsidRPr="00195120">
              <w:rPr>
                <w:b/>
                <w:bCs/>
              </w:rPr>
              <w:t>as applicable</w:t>
            </w:r>
            <w:r>
              <w:rPr>
                <w:b/>
                <w:bCs/>
              </w:rPr>
              <w:t>)</w:t>
            </w:r>
          </w:p>
        </w:tc>
        <w:tc>
          <w:tcPr>
            <w:tcW w:w="1913" w:type="dxa"/>
          </w:tcPr>
          <w:p w14:paraId="129BEB36" w14:textId="662A39F0" w:rsidR="00195120" w:rsidRDefault="00000000">
            <w:sdt>
              <w:sdtPr>
                <w:id w:val="579804724"/>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Yes</w:t>
            </w:r>
          </w:p>
          <w:p w14:paraId="5A9B63A8" w14:textId="09E3804E" w:rsidR="00BA66F5" w:rsidRDefault="00000000">
            <w:sdt>
              <w:sdtPr>
                <w:id w:val="791487337"/>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No – explain in comments below</w:t>
            </w:r>
          </w:p>
        </w:tc>
        <w:tc>
          <w:tcPr>
            <w:tcW w:w="2094" w:type="dxa"/>
          </w:tcPr>
          <w:p w14:paraId="00DC67B1" w14:textId="77777777" w:rsidR="00BA66F5" w:rsidRDefault="00000000" w:rsidP="00BA66F5">
            <w:sdt>
              <w:sdtPr>
                <w:id w:val="-1420709226"/>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Yes</w:t>
            </w:r>
          </w:p>
          <w:p w14:paraId="164AFE53" w14:textId="2282B2F1" w:rsidR="00195120" w:rsidRDefault="00000000" w:rsidP="00BA66F5">
            <w:sdt>
              <w:sdtPr>
                <w:id w:val="-2035866300"/>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No – explain in comments below</w:t>
            </w:r>
          </w:p>
        </w:tc>
        <w:tc>
          <w:tcPr>
            <w:tcW w:w="2012" w:type="dxa"/>
          </w:tcPr>
          <w:p w14:paraId="755421AD" w14:textId="77777777" w:rsidR="00BA66F5" w:rsidRDefault="00000000" w:rsidP="00BA66F5">
            <w:sdt>
              <w:sdtPr>
                <w:id w:val="372129543"/>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Yes</w:t>
            </w:r>
          </w:p>
          <w:p w14:paraId="560B64E8" w14:textId="379CD003" w:rsidR="00195120" w:rsidRDefault="00000000" w:rsidP="00BA66F5">
            <w:sdt>
              <w:sdtPr>
                <w:id w:val="1360399168"/>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No – explain in comments below</w:t>
            </w:r>
          </w:p>
        </w:tc>
        <w:tc>
          <w:tcPr>
            <w:tcW w:w="1929" w:type="dxa"/>
          </w:tcPr>
          <w:p w14:paraId="33D8C8BD" w14:textId="77777777" w:rsidR="00BA66F5" w:rsidRDefault="00000000" w:rsidP="00BA66F5">
            <w:sdt>
              <w:sdtPr>
                <w:id w:val="734597607"/>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Yes</w:t>
            </w:r>
          </w:p>
          <w:p w14:paraId="0E2AFF50" w14:textId="1E99BF5F" w:rsidR="00195120" w:rsidRDefault="00000000" w:rsidP="00BA66F5">
            <w:sdt>
              <w:sdtPr>
                <w:id w:val="162977816"/>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No – explain in comments below</w:t>
            </w:r>
          </w:p>
        </w:tc>
      </w:tr>
      <w:tr w:rsidR="00195120" w14:paraId="177BA275" w14:textId="77777777" w:rsidTr="00FE61B6">
        <w:tc>
          <w:tcPr>
            <w:tcW w:w="2672" w:type="dxa"/>
            <w:shd w:val="clear" w:color="auto" w:fill="F2F2F2" w:themeFill="background1" w:themeFillShade="F2"/>
          </w:tcPr>
          <w:p w14:paraId="172F7A8B" w14:textId="66DE04E6" w:rsidR="00195120" w:rsidRPr="00195120" w:rsidRDefault="00195120">
            <w:pPr>
              <w:rPr>
                <w:b/>
                <w:bCs/>
              </w:rPr>
            </w:pPr>
            <w:r w:rsidRPr="00195120">
              <w:rPr>
                <w:b/>
                <w:bCs/>
              </w:rPr>
              <w:t>Executed AIA G702 and AIA G703 (or equivalent) with Investment highlighted</w:t>
            </w:r>
            <w:r w:rsidR="00FE61B6">
              <w:rPr>
                <w:b/>
                <w:bCs/>
              </w:rPr>
              <w:t>/circled</w:t>
            </w:r>
            <w:r w:rsidRPr="00195120">
              <w:rPr>
                <w:b/>
                <w:bCs/>
              </w:rPr>
              <w:t>?</w:t>
            </w:r>
          </w:p>
        </w:tc>
        <w:tc>
          <w:tcPr>
            <w:tcW w:w="1913" w:type="dxa"/>
          </w:tcPr>
          <w:p w14:paraId="44BDF190" w14:textId="77777777" w:rsidR="00BA66F5" w:rsidRDefault="00000000" w:rsidP="00BA66F5">
            <w:sdt>
              <w:sdtPr>
                <w:id w:val="-691148993"/>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Yes</w:t>
            </w:r>
          </w:p>
          <w:p w14:paraId="137CD6D4" w14:textId="45E901F8" w:rsidR="00195120" w:rsidRDefault="00000000" w:rsidP="00BA66F5">
            <w:sdt>
              <w:sdtPr>
                <w:id w:val="-687592793"/>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No – explain in comments below</w:t>
            </w:r>
          </w:p>
        </w:tc>
        <w:tc>
          <w:tcPr>
            <w:tcW w:w="2094" w:type="dxa"/>
          </w:tcPr>
          <w:p w14:paraId="582E0764" w14:textId="77777777" w:rsidR="00BA66F5" w:rsidRDefault="00000000" w:rsidP="00BA66F5">
            <w:sdt>
              <w:sdtPr>
                <w:id w:val="379453660"/>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Yes</w:t>
            </w:r>
          </w:p>
          <w:p w14:paraId="374A3C90" w14:textId="78DE5956" w:rsidR="00195120" w:rsidRDefault="00000000" w:rsidP="00BA66F5">
            <w:sdt>
              <w:sdtPr>
                <w:id w:val="1094911610"/>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No – explain in comments below</w:t>
            </w:r>
          </w:p>
        </w:tc>
        <w:tc>
          <w:tcPr>
            <w:tcW w:w="2012" w:type="dxa"/>
          </w:tcPr>
          <w:p w14:paraId="713DA92A" w14:textId="77777777" w:rsidR="00BA66F5" w:rsidRDefault="00000000" w:rsidP="00BA66F5">
            <w:sdt>
              <w:sdtPr>
                <w:id w:val="170688486"/>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Yes</w:t>
            </w:r>
          </w:p>
          <w:p w14:paraId="360226F9" w14:textId="658FAEBC" w:rsidR="00195120" w:rsidRDefault="00000000" w:rsidP="00BA66F5">
            <w:sdt>
              <w:sdtPr>
                <w:id w:val="-283588296"/>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No – explain in comments below</w:t>
            </w:r>
          </w:p>
        </w:tc>
        <w:tc>
          <w:tcPr>
            <w:tcW w:w="1929" w:type="dxa"/>
          </w:tcPr>
          <w:p w14:paraId="4DFCF766" w14:textId="77777777" w:rsidR="00BA66F5" w:rsidRDefault="00000000" w:rsidP="00BA66F5">
            <w:sdt>
              <w:sdtPr>
                <w:id w:val="-1470272186"/>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Yes</w:t>
            </w:r>
          </w:p>
          <w:p w14:paraId="0B9DDCF3" w14:textId="7CABE037" w:rsidR="00195120" w:rsidRDefault="00000000" w:rsidP="00BA66F5">
            <w:sdt>
              <w:sdtPr>
                <w:id w:val="-2105788450"/>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No – explain in comments below</w:t>
            </w:r>
          </w:p>
        </w:tc>
      </w:tr>
      <w:tr w:rsidR="00BA66F5" w14:paraId="77F36198" w14:textId="77777777" w:rsidTr="00FE61B6">
        <w:tc>
          <w:tcPr>
            <w:tcW w:w="2672" w:type="dxa"/>
            <w:shd w:val="clear" w:color="auto" w:fill="F2F2F2" w:themeFill="background1" w:themeFillShade="F2"/>
          </w:tcPr>
          <w:p w14:paraId="781E9FC9" w14:textId="05E14BC5" w:rsidR="00BA66F5" w:rsidRPr="00195120" w:rsidRDefault="00BA66F5">
            <w:pPr>
              <w:rPr>
                <w:b/>
                <w:bCs/>
              </w:rPr>
            </w:pPr>
            <w:r>
              <w:rPr>
                <w:b/>
                <w:bCs/>
              </w:rPr>
              <w:t>Copy of Invoice/Bill from Contractor</w:t>
            </w:r>
            <w:r w:rsidR="00FE61B6">
              <w:rPr>
                <w:b/>
                <w:bCs/>
              </w:rPr>
              <w:t xml:space="preserve"> with Investment highlighted/circled</w:t>
            </w:r>
            <w:r>
              <w:rPr>
                <w:b/>
                <w:bCs/>
              </w:rPr>
              <w:t>?</w:t>
            </w:r>
          </w:p>
        </w:tc>
        <w:tc>
          <w:tcPr>
            <w:tcW w:w="1913" w:type="dxa"/>
          </w:tcPr>
          <w:p w14:paraId="0658E49A" w14:textId="77777777" w:rsidR="00BA66F5" w:rsidRDefault="00000000" w:rsidP="00BA66F5">
            <w:sdt>
              <w:sdtPr>
                <w:id w:val="771368604"/>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Yes</w:t>
            </w:r>
          </w:p>
          <w:p w14:paraId="49E4C73F" w14:textId="1B468D30" w:rsidR="00BA66F5" w:rsidRDefault="00000000" w:rsidP="00BA66F5">
            <w:sdt>
              <w:sdtPr>
                <w:id w:val="1919670340"/>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No – explain in comments below</w:t>
            </w:r>
          </w:p>
        </w:tc>
        <w:tc>
          <w:tcPr>
            <w:tcW w:w="2094" w:type="dxa"/>
          </w:tcPr>
          <w:p w14:paraId="3DC0F850" w14:textId="77777777" w:rsidR="00BA66F5" w:rsidRDefault="00000000" w:rsidP="00BA66F5">
            <w:sdt>
              <w:sdtPr>
                <w:id w:val="-779421198"/>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Yes</w:t>
            </w:r>
          </w:p>
          <w:p w14:paraId="68BCA502" w14:textId="2F02DFEB" w:rsidR="00BA66F5" w:rsidRDefault="00000000" w:rsidP="00BA66F5">
            <w:sdt>
              <w:sdtPr>
                <w:id w:val="566616983"/>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No – explain in comments below</w:t>
            </w:r>
          </w:p>
        </w:tc>
        <w:tc>
          <w:tcPr>
            <w:tcW w:w="2012" w:type="dxa"/>
          </w:tcPr>
          <w:p w14:paraId="02A27F93" w14:textId="77777777" w:rsidR="00BA66F5" w:rsidRDefault="00000000" w:rsidP="00BA66F5">
            <w:sdt>
              <w:sdtPr>
                <w:id w:val="950601649"/>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Yes</w:t>
            </w:r>
          </w:p>
          <w:p w14:paraId="281337DD" w14:textId="2F04EE10" w:rsidR="00BA66F5" w:rsidRDefault="00000000" w:rsidP="00BA66F5">
            <w:sdt>
              <w:sdtPr>
                <w:id w:val="1766716703"/>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No – explain in comments below</w:t>
            </w:r>
          </w:p>
        </w:tc>
        <w:tc>
          <w:tcPr>
            <w:tcW w:w="1929" w:type="dxa"/>
          </w:tcPr>
          <w:p w14:paraId="72893C58" w14:textId="77777777" w:rsidR="00BA66F5" w:rsidRDefault="00000000" w:rsidP="00BA66F5">
            <w:sdt>
              <w:sdtPr>
                <w:id w:val="-698701957"/>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Yes</w:t>
            </w:r>
          </w:p>
          <w:p w14:paraId="0452CF9D" w14:textId="15DCEADE" w:rsidR="00BA66F5" w:rsidRDefault="00000000" w:rsidP="00BA66F5">
            <w:sdt>
              <w:sdtPr>
                <w:id w:val="-1916000589"/>
                <w14:checkbox>
                  <w14:checked w14:val="0"/>
                  <w14:checkedState w14:val="2612" w14:font="MS Gothic"/>
                  <w14:uncheckedState w14:val="2610" w14:font="MS Gothic"/>
                </w14:checkbox>
              </w:sdtPr>
              <w:sdtContent>
                <w:r w:rsidR="00BA66F5">
                  <w:rPr>
                    <w:rFonts w:ascii="MS Gothic" w:eastAsia="MS Gothic" w:hAnsi="MS Gothic" w:hint="eastAsia"/>
                  </w:rPr>
                  <w:t>☐</w:t>
                </w:r>
              </w:sdtContent>
            </w:sdt>
            <w:r w:rsidR="00BA66F5">
              <w:t xml:space="preserve"> No – explain in comments below</w:t>
            </w:r>
          </w:p>
        </w:tc>
      </w:tr>
      <w:tr w:rsidR="00FE61B6" w14:paraId="72A79BD2" w14:textId="77777777" w:rsidTr="00FE61B6">
        <w:tc>
          <w:tcPr>
            <w:tcW w:w="2672" w:type="dxa"/>
            <w:shd w:val="clear" w:color="auto" w:fill="F2F2F2" w:themeFill="background1" w:themeFillShade="F2"/>
          </w:tcPr>
          <w:p w14:paraId="4C2EF816" w14:textId="408B7415" w:rsidR="00FE61B6" w:rsidRDefault="00FE61B6">
            <w:pPr>
              <w:rPr>
                <w:b/>
                <w:bCs/>
              </w:rPr>
            </w:pPr>
            <w:r>
              <w:rPr>
                <w:b/>
                <w:bCs/>
              </w:rPr>
              <w:t>Awardee Comments for HUD GLS:</w:t>
            </w:r>
          </w:p>
          <w:p w14:paraId="5BBA6376" w14:textId="77777777" w:rsidR="00FE61B6" w:rsidRDefault="00FE61B6">
            <w:pPr>
              <w:rPr>
                <w:b/>
                <w:bCs/>
              </w:rPr>
            </w:pPr>
          </w:p>
          <w:p w14:paraId="69F1559A" w14:textId="41342BF7" w:rsidR="00FE61B6" w:rsidRPr="00195120" w:rsidRDefault="00FE61B6">
            <w:pPr>
              <w:rPr>
                <w:b/>
                <w:bCs/>
              </w:rPr>
            </w:pPr>
          </w:p>
        </w:tc>
        <w:tc>
          <w:tcPr>
            <w:tcW w:w="7948" w:type="dxa"/>
            <w:gridSpan w:val="4"/>
          </w:tcPr>
          <w:p w14:paraId="26D11CF3" w14:textId="77777777" w:rsidR="00FE61B6" w:rsidRDefault="00FE61B6"/>
          <w:p w14:paraId="3F505F8F" w14:textId="77777777" w:rsidR="00FE61B6" w:rsidRDefault="00FE61B6"/>
          <w:p w14:paraId="096EBD28" w14:textId="77777777" w:rsidR="00FE61B6" w:rsidRDefault="00FE61B6"/>
          <w:p w14:paraId="785B5097" w14:textId="77777777" w:rsidR="00FE61B6" w:rsidRDefault="00FE61B6"/>
          <w:p w14:paraId="622F9F5F" w14:textId="77777777" w:rsidR="00FE61B6" w:rsidRDefault="00FE61B6"/>
          <w:p w14:paraId="5E5B6110" w14:textId="77777777" w:rsidR="00FE61B6" w:rsidRDefault="00FE61B6"/>
        </w:tc>
      </w:tr>
    </w:tbl>
    <w:p w14:paraId="1E287506" w14:textId="77777777" w:rsidR="00195120" w:rsidRDefault="00195120">
      <w:pPr>
        <w:spacing w:after="0" w:line="240" w:lineRule="auto"/>
      </w:pPr>
    </w:p>
    <w:p w14:paraId="09855E2D" w14:textId="4B68A4BF" w:rsidR="00FE61B6" w:rsidRPr="00FE61B6" w:rsidRDefault="00FE61B6" w:rsidP="00FE61B6">
      <w:pPr>
        <w:spacing w:after="0" w:line="240" w:lineRule="auto"/>
        <w:ind w:left="-720"/>
        <w:rPr>
          <w:b/>
          <w:bCs/>
        </w:rPr>
      </w:pPr>
      <w:r w:rsidRPr="00FE61B6">
        <w:rPr>
          <w:b/>
          <w:bCs/>
        </w:rPr>
        <w:t xml:space="preserve">Part </w:t>
      </w:r>
      <w:r>
        <w:rPr>
          <w:b/>
          <w:bCs/>
        </w:rPr>
        <w:t>2</w:t>
      </w:r>
      <w:r w:rsidRPr="00FE61B6">
        <w:rPr>
          <w:b/>
          <w:bCs/>
        </w:rPr>
        <w:t xml:space="preserve">: </w:t>
      </w:r>
      <w:r>
        <w:rPr>
          <w:b/>
          <w:bCs/>
        </w:rPr>
        <w:t>Additional Draw Request Detail – Select Elements Investments (if applicable)</w:t>
      </w:r>
    </w:p>
    <w:p w14:paraId="4D80D337" w14:textId="77777777" w:rsidR="00195120" w:rsidRDefault="00195120">
      <w:pPr>
        <w:spacing w:after="0" w:line="240" w:lineRule="auto"/>
      </w:pPr>
    </w:p>
    <w:p w14:paraId="7AF66864" w14:textId="20E0B4B9" w:rsidR="00DE62F8" w:rsidRDefault="00FE61B6" w:rsidP="00FE61B6">
      <w:pPr>
        <w:spacing w:after="0" w:line="240" w:lineRule="auto"/>
        <w:ind w:left="-720"/>
      </w:pPr>
      <w:r>
        <w:t>If the draw request includes any of the below Investments that are capped based on total installed cost or total footage, fill out the relevant information below so that your HUD GLS can verify the draw request against the maximum allowable cost. See the Elements NOFO Appendix III for more detailed information.</w:t>
      </w:r>
    </w:p>
    <w:p w14:paraId="66210119" w14:textId="77777777" w:rsidR="00FE61B6" w:rsidRDefault="00FE61B6">
      <w:pPr>
        <w:spacing w:after="0" w:line="240" w:lineRule="auto"/>
      </w:pPr>
    </w:p>
    <w:tbl>
      <w:tblPr>
        <w:tblStyle w:val="TableGrid"/>
        <w:tblW w:w="0" w:type="auto"/>
        <w:tblInd w:w="-635" w:type="dxa"/>
        <w:tblLook w:val="04A0" w:firstRow="1" w:lastRow="0" w:firstColumn="1" w:lastColumn="0" w:noHBand="0" w:noVBand="1"/>
      </w:tblPr>
      <w:tblGrid>
        <w:gridCol w:w="1260"/>
        <w:gridCol w:w="4410"/>
        <w:gridCol w:w="4315"/>
      </w:tblGrid>
      <w:tr w:rsidR="00FE61B6" w14:paraId="2858C453" w14:textId="77777777" w:rsidTr="00F64801">
        <w:tc>
          <w:tcPr>
            <w:tcW w:w="1260" w:type="dxa"/>
            <w:shd w:val="clear" w:color="auto" w:fill="F2F2F2" w:themeFill="background1" w:themeFillShade="F2"/>
          </w:tcPr>
          <w:p w14:paraId="6CD641FB" w14:textId="5D8471F2" w:rsidR="00FE61B6" w:rsidRPr="00FE61B6" w:rsidRDefault="00FE61B6">
            <w:pPr>
              <w:rPr>
                <w:b/>
                <w:bCs/>
              </w:rPr>
            </w:pPr>
            <w:r w:rsidRPr="00FE61B6">
              <w:rPr>
                <w:b/>
                <w:bCs/>
              </w:rPr>
              <w:t>Included in draw request?</w:t>
            </w:r>
          </w:p>
        </w:tc>
        <w:tc>
          <w:tcPr>
            <w:tcW w:w="4410" w:type="dxa"/>
            <w:shd w:val="clear" w:color="auto" w:fill="F2F2F2" w:themeFill="background1" w:themeFillShade="F2"/>
          </w:tcPr>
          <w:p w14:paraId="72AE2C26" w14:textId="3735C18D" w:rsidR="00FE61B6" w:rsidRPr="00FE61B6" w:rsidRDefault="00FE61B6">
            <w:pPr>
              <w:rPr>
                <w:b/>
                <w:bCs/>
              </w:rPr>
            </w:pPr>
            <w:r w:rsidRPr="00FE61B6">
              <w:rPr>
                <w:b/>
                <w:bCs/>
              </w:rPr>
              <w:t>Description</w:t>
            </w:r>
          </w:p>
        </w:tc>
        <w:tc>
          <w:tcPr>
            <w:tcW w:w="4315" w:type="dxa"/>
            <w:shd w:val="clear" w:color="auto" w:fill="F2F2F2" w:themeFill="background1" w:themeFillShade="F2"/>
          </w:tcPr>
          <w:p w14:paraId="1EE09249" w14:textId="68368FB5" w:rsidR="00FE61B6" w:rsidRPr="00FE61B6" w:rsidRDefault="00FE61B6">
            <w:pPr>
              <w:rPr>
                <w:b/>
                <w:bCs/>
              </w:rPr>
            </w:pPr>
            <w:r>
              <w:rPr>
                <w:b/>
                <w:bCs/>
              </w:rPr>
              <w:t>Total</w:t>
            </w:r>
          </w:p>
        </w:tc>
      </w:tr>
      <w:tr w:rsidR="00FE61B6" w14:paraId="1D5988B7" w14:textId="77777777" w:rsidTr="00F64801">
        <w:tc>
          <w:tcPr>
            <w:tcW w:w="1260" w:type="dxa"/>
          </w:tcPr>
          <w:p w14:paraId="70707AC4" w14:textId="7ED0E716" w:rsidR="00FE61B6" w:rsidRDefault="00000000" w:rsidP="00FE61B6">
            <w:pPr>
              <w:jc w:val="center"/>
            </w:pPr>
            <w:sdt>
              <w:sdtPr>
                <w:id w:val="-862132309"/>
                <w14:checkbox>
                  <w14:checked w14:val="0"/>
                  <w14:checkedState w14:val="2612" w14:font="MS Gothic"/>
                  <w14:uncheckedState w14:val="2610" w14:font="MS Gothic"/>
                </w14:checkbox>
              </w:sdtPr>
              <w:sdtContent>
                <w:r w:rsidR="00FE61B6">
                  <w:rPr>
                    <w:rFonts w:ascii="MS Gothic" w:eastAsia="MS Gothic" w:hAnsi="MS Gothic" w:hint="eastAsia"/>
                  </w:rPr>
                  <w:t>☐</w:t>
                </w:r>
              </w:sdtContent>
            </w:sdt>
          </w:p>
        </w:tc>
        <w:tc>
          <w:tcPr>
            <w:tcW w:w="4410" w:type="dxa"/>
          </w:tcPr>
          <w:p w14:paraId="2622B082" w14:textId="2A681698" w:rsidR="00FE61B6" w:rsidRDefault="00FE61B6">
            <w:r>
              <w:t>Windows</w:t>
            </w:r>
          </w:p>
        </w:tc>
        <w:tc>
          <w:tcPr>
            <w:tcW w:w="4315" w:type="dxa"/>
          </w:tcPr>
          <w:p w14:paraId="1BDA3615" w14:textId="6D108110" w:rsidR="00FE61B6" w:rsidRDefault="00FE61B6">
            <w:r>
              <w:t>Total installed cost: $</w:t>
            </w:r>
          </w:p>
        </w:tc>
      </w:tr>
      <w:tr w:rsidR="00FE61B6" w14:paraId="23D01C75" w14:textId="77777777" w:rsidTr="00F64801">
        <w:tc>
          <w:tcPr>
            <w:tcW w:w="1260" w:type="dxa"/>
          </w:tcPr>
          <w:p w14:paraId="0EDE9A18" w14:textId="14EEB65F" w:rsidR="00FE61B6" w:rsidRDefault="00000000" w:rsidP="00FE61B6">
            <w:pPr>
              <w:jc w:val="center"/>
            </w:pPr>
            <w:sdt>
              <w:sdtPr>
                <w:id w:val="1585183865"/>
                <w14:checkbox>
                  <w14:checked w14:val="0"/>
                  <w14:checkedState w14:val="2612" w14:font="MS Gothic"/>
                  <w14:uncheckedState w14:val="2610" w14:font="MS Gothic"/>
                </w14:checkbox>
              </w:sdtPr>
              <w:sdtContent>
                <w:r w:rsidR="00FE61B6">
                  <w:rPr>
                    <w:rFonts w:ascii="MS Gothic" w:eastAsia="MS Gothic" w:hAnsi="MS Gothic" w:hint="eastAsia"/>
                  </w:rPr>
                  <w:t>☐</w:t>
                </w:r>
              </w:sdtContent>
            </w:sdt>
          </w:p>
        </w:tc>
        <w:tc>
          <w:tcPr>
            <w:tcW w:w="4410" w:type="dxa"/>
          </w:tcPr>
          <w:p w14:paraId="0CCA3462" w14:textId="5C84655F" w:rsidR="00FE61B6" w:rsidRDefault="00FE61B6">
            <w:r w:rsidRPr="00DE62F8">
              <w:t>Responsibly sourced building materials</w:t>
            </w:r>
            <w:r>
              <w:t>.</w:t>
            </w:r>
          </w:p>
        </w:tc>
        <w:tc>
          <w:tcPr>
            <w:tcW w:w="4315" w:type="dxa"/>
          </w:tcPr>
          <w:p w14:paraId="444846C7" w14:textId="2EFA1E34" w:rsidR="00FE61B6" w:rsidRDefault="00FE61B6">
            <w:r>
              <w:t>Total materials cost: $</w:t>
            </w:r>
          </w:p>
        </w:tc>
      </w:tr>
      <w:tr w:rsidR="00FE61B6" w14:paraId="6A777DE5" w14:textId="77777777" w:rsidTr="00F64801">
        <w:tc>
          <w:tcPr>
            <w:tcW w:w="1260" w:type="dxa"/>
          </w:tcPr>
          <w:p w14:paraId="01E07805" w14:textId="46FACF26" w:rsidR="00FE61B6" w:rsidRDefault="00000000" w:rsidP="00FE61B6">
            <w:pPr>
              <w:jc w:val="center"/>
            </w:pPr>
            <w:sdt>
              <w:sdtPr>
                <w:id w:val="1236129349"/>
                <w14:checkbox>
                  <w14:checked w14:val="0"/>
                  <w14:checkedState w14:val="2612" w14:font="MS Gothic"/>
                  <w14:uncheckedState w14:val="2610" w14:font="MS Gothic"/>
                </w14:checkbox>
              </w:sdtPr>
              <w:sdtContent>
                <w:r w:rsidR="00FE61B6">
                  <w:rPr>
                    <w:rFonts w:ascii="MS Gothic" w:eastAsia="MS Gothic" w:hAnsi="MS Gothic" w:hint="eastAsia"/>
                  </w:rPr>
                  <w:t>☐</w:t>
                </w:r>
              </w:sdtContent>
            </w:sdt>
          </w:p>
        </w:tc>
        <w:tc>
          <w:tcPr>
            <w:tcW w:w="4410" w:type="dxa"/>
          </w:tcPr>
          <w:p w14:paraId="1B68FE2F" w14:textId="5B787417" w:rsidR="00FE61B6" w:rsidRDefault="00FE61B6">
            <w:r>
              <w:t>Insulation R-value</w:t>
            </w:r>
          </w:p>
        </w:tc>
        <w:tc>
          <w:tcPr>
            <w:tcW w:w="4315" w:type="dxa"/>
          </w:tcPr>
          <w:p w14:paraId="25EC048E" w14:textId="4B9143A3" w:rsidR="00FE61B6" w:rsidRDefault="00FE61B6">
            <w:r>
              <w:t>Total installed cost: $</w:t>
            </w:r>
          </w:p>
        </w:tc>
      </w:tr>
      <w:tr w:rsidR="00FE61B6" w14:paraId="23EBFDD3" w14:textId="77777777" w:rsidTr="00F64801">
        <w:tc>
          <w:tcPr>
            <w:tcW w:w="1260" w:type="dxa"/>
          </w:tcPr>
          <w:p w14:paraId="0525B0E2" w14:textId="17120667" w:rsidR="00FE61B6" w:rsidRDefault="00000000" w:rsidP="00FE61B6">
            <w:pPr>
              <w:jc w:val="center"/>
            </w:pPr>
            <w:sdt>
              <w:sdtPr>
                <w:id w:val="1037243503"/>
                <w14:checkbox>
                  <w14:checked w14:val="0"/>
                  <w14:checkedState w14:val="2612" w14:font="MS Gothic"/>
                  <w14:uncheckedState w14:val="2610" w14:font="MS Gothic"/>
                </w14:checkbox>
              </w:sdtPr>
              <w:sdtContent>
                <w:r w:rsidR="00FE61B6">
                  <w:rPr>
                    <w:rFonts w:ascii="MS Gothic" w:eastAsia="MS Gothic" w:hAnsi="MS Gothic" w:hint="eastAsia"/>
                  </w:rPr>
                  <w:t>☐</w:t>
                </w:r>
              </w:sdtContent>
            </w:sdt>
          </w:p>
        </w:tc>
        <w:tc>
          <w:tcPr>
            <w:tcW w:w="4410" w:type="dxa"/>
          </w:tcPr>
          <w:p w14:paraId="11FF76CA" w14:textId="16BFA251" w:rsidR="00FE61B6" w:rsidRDefault="00FE61B6">
            <w:r>
              <w:t>Electric ovens, cooktops, ranges, and clothes dryers, if converting from gas or oil.</w:t>
            </w:r>
          </w:p>
        </w:tc>
        <w:tc>
          <w:tcPr>
            <w:tcW w:w="4315" w:type="dxa"/>
          </w:tcPr>
          <w:p w14:paraId="107CEF10" w14:textId="0C7DB077" w:rsidR="00FE61B6" w:rsidRDefault="00FE61B6">
            <w:r>
              <w:t>Total installed cost: $</w:t>
            </w:r>
          </w:p>
        </w:tc>
      </w:tr>
      <w:tr w:rsidR="00FE61B6" w14:paraId="0D46D976" w14:textId="77777777" w:rsidTr="00F64801">
        <w:tc>
          <w:tcPr>
            <w:tcW w:w="1260" w:type="dxa"/>
          </w:tcPr>
          <w:p w14:paraId="2F75464B" w14:textId="526A197A" w:rsidR="00FE61B6" w:rsidRDefault="00000000" w:rsidP="00FE61B6">
            <w:pPr>
              <w:jc w:val="center"/>
            </w:pPr>
            <w:sdt>
              <w:sdtPr>
                <w:id w:val="1394086559"/>
                <w14:checkbox>
                  <w14:checked w14:val="0"/>
                  <w14:checkedState w14:val="2612" w14:font="MS Gothic"/>
                  <w14:uncheckedState w14:val="2610" w14:font="MS Gothic"/>
                </w14:checkbox>
              </w:sdtPr>
              <w:sdtContent>
                <w:r w:rsidR="00FE61B6">
                  <w:rPr>
                    <w:rFonts w:ascii="MS Gothic" w:eastAsia="MS Gothic" w:hAnsi="MS Gothic" w:hint="eastAsia"/>
                  </w:rPr>
                  <w:t>☐</w:t>
                </w:r>
              </w:sdtContent>
            </w:sdt>
          </w:p>
        </w:tc>
        <w:tc>
          <w:tcPr>
            <w:tcW w:w="4410" w:type="dxa"/>
          </w:tcPr>
          <w:p w14:paraId="41167F64" w14:textId="55281F09" w:rsidR="00FE61B6" w:rsidRDefault="00FE61B6">
            <w:r>
              <w:t>Permeable pavement</w:t>
            </w:r>
          </w:p>
        </w:tc>
        <w:tc>
          <w:tcPr>
            <w:tcW w:w="4315" w:type="dxa"/>
          </w:tcPr>
          <w:p w14:paraId="1721F87F" w14:textId="2F1AAF32" w:rsidR="00FE61B6" w:rsidRDefault="00FE61B6">
            <w:r>
              <w:t>Total square footage:</w:t>
            </w:r>
          </w:p>
        </w:tc>
      </w:tr>
      <w:tr w:rsidR="00FE61B6" w14:paraId="756FBB86" w14:textId="77777777" w:rsidTr="00F64801">
        <w:tc>
          <w:tcPr>
            <w:tcW w:w="1260" w:type="dxa"/>
          </w:tcPr>
          <w:p w14:paraId="7211359E" w14:textId="69681304" w:rsidR="00FE61B6" w:rsidRDefault="00000000" w:rsidP="00FE61B6">
            <w:pPr>
              <w:jc w:val="center"/>
            </w:pPr>
            <w:sdt>
              <w:sdtPr>
                <w:id w:val="-1765764559"/>
                <w14:checkbox>
                  <w14:checked w14:val="0"/>
                  <w14:checkedState w14:val="2612" w14:font="MS Gothic"/>
                  <w14:uncheckedState w14:val="2610" w14:font="MS Gothic"/>
                </w14:checkbox>
              </w:sdtPr>
              <w:sdtContent>
                <w:r w:rsidR="00FE61B6">
                  <w:rPr>
                    <w:rFonts w:ascii="MS Gothic" w:eastAsia="MS Gothic" w:hAnsi="MS Gothic" w:hint="eastAsia"/>
                  </w:rPr>
                  <w:t>☐</w:t>
                </w:r>
              </w:sdtContent>
            </w:sdt>
          </w:p>
        </w:tc>
        <w:tc>
          <w:tcPr>
            <w:tcW w:w="4410" w:type="dxa"/>
          </w:tcPr>
          <w:p w14:paraId="1942DF9E" w14:textId="04C6FCA2" w:rsidR="00FE61B6" w:rsidRDefault="00FE61B6">
            <w:r w:rsidRPr="00DE62F8">
              <w:t>FORTIFIED</w:t>
            </w:r>
            <w:r>
              <w:t xml:space="preserve"> roof</w:t>
            </w:r>
            <w:r w:rsidRPr="00DE62F8">
              <w:t xml:space="preserve"> certification</w:t>
            </w:r>
            <w:r>
              <w:t xml:space="preserve"> or fire-resistant roof.</w:t>
            </w:r>
          </w:p>
        </w:tc>
        <w:tc>
          <w:tcPr>
            <w:tcW w:w="4315" w:type="dxa"/>
          </w:tcPr>
          <w:p w14:paraId="7B2DA3D2" w14:textId="77777777" w:rsidR="00FE61B6" w:rsidRDefault="00FE61B6">
            <w:r>
              <w:t>Total square footage of roof:</w:t>
            </w:r>
          </w:p>
          <w:p w14:paraId="3589758F" w14:textId="63557800" w:rsidR="00FE61B6" w:rsidRDefault="00FE61B6"/>
        </w:tc>
      </w:tr>
      <w:tr w:rsidR="00FE61B6" w14:paraId="41B20331" w14:textId="77777777" w:rsidTr="00F64801">
        <w:tc>
          <w:tcPr>
            <w:tcW w:w="1260" w:type="dxa"/>
          </w:tcPr>
          <w:p w14:paraId="5A79F5F2" w14:textId="1FD21568" w:rsidR="00FE61B6" w:rsidRDefault="00000000" w:rsidP="00FE61B6">
            <w:pPr>
              <w:jc w:val="center"/>
            </w:pPr>
            <w:sdt>
              <w:sdtPr>
                <w:id w:val="-1319343954"/>
                <w14:checkbox>
                  <w14:checked w14:val="0"/>
                  <w14:checkedState w14:val="2612" w14:font="MS Gothic"/>
                  <w14:uncheckedState w14:val="2610" w14:font="MS Gothic"/>
                </w14:checkbox>
              </w:sdtPr>
              <w:sdtContent>
                <w:r w:rsidR="00FE61B6">
                  <w:rPr>
                    <w:rFonts w:ascii="MS Gothic" w:eastAsia="MS Gothic" w:hAnsi="MS Gothic" w:hint="eastAsia"/>
                  </w:rPr>
                  <w:t>☐</w:t>
                </w:r>
              </w:sdtContent>
            </w:sdt>
          </w:p>
        </w:tc>
        <w:tc>
          <w:tcPr>
            <w:tcW w:w="4410" w:type="dxa"/>
          </w:tcPr>
          <w:p w14:paraId="13DD1EE8" w14:textId="2DA6177B" w:rsidR="00FE61B6" w:rsidRDefault="00FE61B6">
            <w:r>
              <w:t>Fencing</w:t>
            </w:r>
          </w:p>
        </w:tc>
        <w:tc>
          <w:tcPr>
            <w:tcW w:w="4315" w:type="dxa"/>
          </w:tcPr>
          <w:p w14:paraId="6B8D061F" w14:textId="77777777" w:rsidR="00FE61B6" w:rsidRDefault="00FE61B6">
            <w:r>
              <w:t>Total fencing installed (feet):</w:t>
            </w:r>
          </w:p>
          <w:p w14:paraId="24F76387" w14:textId="3E78D81D" w:rsidR="00FE61B6" w:rsidRDefault="00FE61B6"/>
        </w:tc>
      </w:tr>
    </w:tbl>
    <w:p w14:paraId="35459B33" w14:textId="77777777" w:rsidR="00FE61B6" w:rsidRDefault="00FE61B6">
      <w:pPr>
        <w:spacing w:after="0" w:line="240" w:lineRule="auto"/>
      </w:pPr>
    </w:p>
    <w:p w14:paraId="4ED8D143" w14:textId="77777777" w:rsidR="00BC103E" w:rsidRDefault="00BC103E">
      <w:pPr>
        <w:spacing w:after="0" w:line="240" w:lineRule="auto"/>
      </w:pPr>
    </w:p>
    <w:p w14:paraId="7012B30F" w14:textId="03A94AF7" w:rsidR="00F306F0" w:rsidRDefault="00F306F0" w:rsidP="00F306F0">
      <w:pPr>
        <w:spacing w:after="0" w:line="240" w:lineRule="auto"/>
        <w:ind w:left="-720"/>
        <w:rPr>
          <w:b/>
          <w:bCs/>
        </w:rPr>
      </w:pPr>
      <w:r w:rsidRPr="00FE61B6">
        <w:rPr>
          <w:b/>
          <w:bCs/>
        </w:rPr>
        <w:t xml:space="preserve">Part </w:t>
      </w:r>
      <w:r>
        <w:rPr>
          <w:b/>
          <w:bCs/>
        </w:rPr>
        <w:t>3</w:t>
      </w:r>
      <w:r w:rsidRPr="00FE61B6">
        <w:rPr>
          <w:b/>
          <w:bCs/>
        </w:rPr>
        <w:t xml:space="preserve">: </w:t>
      </w:r>
      <w:r>
        <w:rPr>
          <w:b/>
          <w:bCs/>
        </w:rPr>
        <w:t>Picture of GRRP Signage (1</w:t>
      </w:r>
      <w:r w:rsidRPr="00F306F0">
        <w:rPr>
          <w:b/>
          <w:bCs/>
          <w:vertAlign w:val="superscript"/>
        </w:rPr>
        <w:t>st</w:t>
      </w:r>
      <w:r>
        <w:rPr>
          <w:b/>
          <w:bCs/>
        </w:rPr>
        <w:t xml:space="preserve"> draw request only)</w:t>
      </w:r>
    </w:p>
    <w:p w14:paraId="71483BFD" w14:textId="7CDC4A6E" w:rsidR="00F306F0" w:rsidRDefault="00F306F0" w:rsidP="00F306F0">
      <w:pPr>
        <w:spacing w:after="0" w:line="240" w:lineRule="auto"/>
        <w:ind w:left="-720"/>
      </w:pPr>
      <w:r w:rsidRPr="00F306F0">
        <w:t>With the submission of your first GRRP award draw request, upload a copy of the GRRP signage displayed at the property.</w:t>
      </w:r>
      <w:r>
        <w:t xml:space="preserve"> Per Section 9.2 of the GRRP Notice, all properties assisted with GRRP funding shall include signage at the Property during any period of construction that identifies that the Property received assistance from the U.S. Department of Housing and Urban Development under the Inflation Reduction Act of 2022. Such signage shall be prominently displayed and visible to the public while any GRRP funded work is being conducted.</w:t>
      </w:r>
    </w:p>
    <w:p w14:paraId="2C84DD30" w14:textId="77777777" w:rsidR="00F306F0" w:rsidRDefault="00F306F0" w:rsidP="00F306F0">
      <w:pPr>
        <w:spacing w:after="0" w:line="240" w:lineRule="auto"/>
        <w:ind w:left="-720"/>
      </w:pPr>
    </w:p>
    <w:p w14:paraId="08A69A65" w14:textId="0352E47F" w:rsidR="00F306F0" w:rsidRDefault="00000000" w:rsidP="00F306F0">
      <w:pPr>
        <w:spacing w:after="0" w:line="240" w:lineRule="auto"/>
        <w:ind w:left="-720"/>
      </w:pPr>
      <w:sdt>
        <w:sdtPr>
          <w:id w:val="-184906617"/>
          <w14:checkbox>
            <w14:checked w14:val="0"/>
            <w14:checkedState w14:val="2612" w14:font="MS Gothic"/>
            <w14:uncheckedState w14:val="2610" w14:font="MS Gothic"/>
          </w14:checkbox>
        </w:sdtPr>
        <w:sdtContent>
          <w:r w:rsidR="00F306F0">
            <w:rPr>
              <w:rFonts w:ascii="MS Gothic" w:eastAsia="MS Gothic" w:hAnsi="MS Gothic" w:hint="eastAsia"/>
            </w:rPr>
            <w:t>☐</w:t>
          </w:r>
        </w:sdtContent>
      </w:sdt>
      <w:r w:rsidR="00F306F0">
        <w:t xml:space="preserve"> </w:t>
      </w:r>
      <w:r w:rsidR="00492637">
        <w:t>Yes, included in this draw request.</w:t>
      </w:r>
    </w:p>
    <w:p w14:paraId="4CDE6723" w14:textId="14A64477" w:rsidR="00F306F0" w:rsidRPr="00F306F0" w:rsidRDefault="00000000" w:rsidP="00F306F0">
      <w:pPr>
        <w:spacing w:after="0" w:line="240" w:lineRule="auto"/>
        <w:ind w:left="-720"/>
      </w:pPr>
      <w:sdt>
        <w:sdtPr>
          <w:id w:val="374280248"/>
          <w14:checkbox>
            <w14:checked w14:val="0"/>
            <w14:checkedState w14:val="2612" w14:font="MS Gothic"/>
            <w14:uncheckedState w14:val="2610" w14:font="MS Gothic"/>
          </w14:checkbox>
        </w:sdtPr>
        <w:sdtContent>
          <w:r w:rsidR="00F306F0">
            <w:rPr>
              <w:rFonts w:ascii="MS Gothic" w:eastAsia="MS Gothic" w:hAnsi="MS Gothic" w:hint="eastAsia"/>
            </w:rPr>
            <w:t>☐</w:t>
          </w:r>
        </w:sdtContent>
      </w:sdt>
      <w:r w:rsidR="00F306F0">
        <w:t xml:space="preserve"> N/A. This is not the 1</w:t>
      </w:r>
      <w:r w:rsidR="00F306F0" w:rsidRPr="00F306F0">
        <w:rPr>
          <w:vertAlign w:val="superscript"/>
        </w:rPr>
        <w:t>st</w:t>
      </w:r>
      <w:r w:rsidR="00F306F0">
        <w:t xml:space="preserve"> draw request; picture of signage was previously provided. </w:t>
      </w:r>
    </w:p>
    <w:sectPr w:rsidR="00F306F0" w:rsidRPr="00F306F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FC089" w14:textId="77777777" w:rsidR="004473EC" w:rsidRDefault="004473EC">
      <w:pPr>
        <w:spacing w:after="0" w:line="240" w:lineRule="auto"/>
      </w:pPr>
      <w:r>
        <w:separator/>
      </w:r>
    </w:p>
  </w:endnote>
  <w:endnote w:type="continuationSeparator" w:id="0">
    <w:p w14:paraId="16F90D26" w14:textId="77777777" w:rsidR="004473EC" w:rsidRDefault="0044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BB120" w14:textId="77777777" w:rsidR="00670E19" w:rsidRDefault="00A375AB" w:rsidP="00F64801">
    <w:pPr>
      <w:pStyle w:val="Footer"/>
      <w:jc w:val="center"/>
    </w:pPr>
    <w:r>
      <w:fldChar w:fldCharType="begin"/>
    </w:r>
    <w:r>
      <w:instrText xml:space="preserve"> PAGE </w:instrText>
    </w:r>
    <w:r>
      <w:fldChar w:fldCharType="separate"/>
    </w:r>
    <w:r>
      <w:t>2</w:t>
    </w:r>
    <w:r>
      <w:fldChar w:fldCharType="end"/>
    </w:r>
  </w:p>
  <w:p w14:paraId="73E872B5" w14:textId="1C6CED2D" w:rsidR="00F64801" w:rsidRDefault="00F64801">
    <w:pPr>
      <w:pStyle w:val="Footer"/>
      <w:jc w:val="right"/>
    </w:pPr>
    <w:r>
      <w:t xml:space="preserve">Version </w:t>
    </w:r>
    <w:r w:rsidR="00F306F0">
      <w:t>9</w:t>
    </w:r>
    <w:r>
      <w:t>/</w:t>
    </w:r>
    <w:r w:rsidR="00F306F0">
      <w:t>24</w:t>
    </w:r>
    <w:r>
      <w:t>/24</w:t>
    </w:r>
  </w:p>
  <w:p w14:paraId="53B6E221" w14:textId="77777777" w:rsidR="00670E19" w:rsidRDefault="00670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FAE1D" w14:textId="77777777" w:rsidR="004473EC" w:rsidRDefault="004473EC">
      <w:pPr>
        <w:spacing w:after="0" w:line="240" w:lineRule="auto"/>
      </w:pPr>
      <w:r>
        <w:rPr>
          <w:color w:val="000000"/>
        </w:rPr>
        <w:separator/>
      </w:r>
    </w:p>
  </w:footnote>
  <w:footnote w:type="continuationSeparator" w:id="0">
    <w:p w14:paraId="767E5162" w14:textId="77777777" w:rsidR="004473EC" w:rsidRDefault="00447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5226" w14:textId="77777777" w:rsidR="00670E19" w:rsidRDefault="00A375AB">
    <w:pPr>
      <w:pStyle w:val="Header"/>
      <w:jc w:val="right"/>
    </w:pPr>
    <w:r>
      <w:rPr>
        <w:rFonts w:cs="Aptos"/>
        <w:noProof/>
      </w:rPr>
      <w:drawing>
        <wp:inline distT="0" distB="0" distL="0" distR="0" wp14:anchorId="0345A3BA" wp14:editId="21A6BC90">
          <wp:extent cx="1234440" cy="487676"/>
          <wp:effectExtent l="0" t="0" r="3810" b="0"/>
          <wp:docPr id="1247481109" name="Picture 1577631413" descr="A picture containing graphics, font, screenshot, graphic de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7160" b="33333"/>
                  <a:stretch>
                    <a:fillRect/>
                  </a:stretch>
                </pic:blipFill>
                <pic:spPr>
                  <a:xfrm>
                    <a:off x="0" y="0"/>
                    <a:ext cx="1234440" cy="48767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7333D"/>
    <w:multiLevelType w:val="hybridMultilevel"/>
    <w:tmpl w:val="3698E96C"/>
    <w:lvl w:ilvl="0" w:tplc="CDE677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E545CC"/>
    <w:multiLevelType w:val="multilevel"/>
    <w:tmpl w:val="CE8C521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4409679">
    <w:abstractNumId w:val="1"/>
  </w:num>
  <w:num w:numId="2" w16cid:durableId="210823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03E"/>
    <w:rsid w:val="00064D45"/>
    <w:rsid w:val="00195120"/>
    <w:rsid w:val="004333A8"/>
    <w:rsid w:val="004473EC"/>
    <w:rsid w:val="00492637"/>
    <w:rsid w:val="004A2E42"/>
    <w:rsid w:val="00634585"/>
    <w:rsid w:val="00670E19"/>
    <w:rsid w:val="0072518A"/>
    <w:rsid w:val="0085085E"/>
    <w:rsid w:val="00980D02"/>
    <w:rsid w:val="00A35AC2"/>
    <w:rsid w:val="00A375AB"/>
    <w:rsid w:val="00A430B2"/>
    <w:rsid w:val="00A9551B"/>
    <w:rsid w:val="00AA46FF"/>
    <w:rsid w:val="00B0606D"/>
    <w:rsid w:val="00B30121"/>
    <w:rsid w:val="00BA66F5"/>
    <w:rsid w:val="00BC103E"/>
    <w:rsid w:val="00C76698"/>
    <w:rsid w:val="00CB37E8"/>
    <w:rsid w:val="00CC6C27"/>
    <w:rsid w:val="00D42BAE"/>
    <w:rsid w:val="00DE62F8"/>
    <w:rsid w:val="00E17A05"/>
    <w:rsid w:val="00F306F0"/>
    <w:rsid w:val="00F64801"/>
    <w:rsid w:val="00FE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AEFA"/>
  <w15:docId w15:val="{42761374-5598-4385-8ED7-9BA6635F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table" w:styleId="TableGrid">
    <w:name w:val="Table Grid"/>
    <w:basedOn w:val="TableNormal"/>
    <w:uiPriority w:val="39"/>
    <w:rsid w:val="00195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519</Words>
  <Characters>2777</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Jevens</dc:creator>
  <dc:description/>
  <cp:lastModifiedBy>Liane Houseknecht</cp:lastModifiedBy>
  <cp:revision>3</cp:revision>
  <dcterms:created xsi:type="dcterms:W3CDTF">2024-09-24T19:07:00Z</dcterms:created>
  <dcterms:modified xsi:type="dcterms:W3CDTF">2024-09-24T19:16:00Z</dcterms:modified>
</cp:coreProperties>
</file>